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4463" w14:textId="39C6C8F1" w:rsidR="00533B68" w:rsidRDefault="003D7D73">
      <w:pPr>
        <w:tabs>
          <w:tab w:val="left" w:pos="-90"/>
          <w:tab w:val="left" w:pos="2070"/>
          <w:tab w:val="left" w:pos="3870"/>
          <w:tab w:val="left" w:pos="5670"/>
          <w:tab w:val="left" w:pos="7830"/>
          <w:tab w:val="left" w:pos="8550"/>
          <w:tab w:val="left" w:pos="9270"/>
        </w:tabs>
        <w:jc w:val="center"/>
        <w:rPr>
          <w:b/>
          <w:i/>
          <w:sz w:val="32"/>
        </w:rPr>
      </w:pPr>
      <w:r>
        <w:rPr>
          <w:b/>
          <w:i/>
          <w:sz w:val="32"/>
        </w:rPr>
        <w:t>2</w:t>
      </w:r>
      <w:r w:rsidR="002F7E32">
        <w:rPr>
          <w:b/>
          <w:i/>
          <w:sz w:val="32"/>
        </w:rPr>
        <w:t>02</w:t>
      </w:r>
      <w:r w:rsidR="00BD293B">
        <w:rPr>
          <w:b/>
          <w:i/>
          <w:sz w:val="32"/>
        </w:rPr>
        <w:t>5</w:t>
      </w:r>
      <w:r w:rsidR="002F7E32">
        <w:rPr>
          <w:b/>
          <w:i/>
          <w:sz w:val="32"/>
        </w:rPr>
        <w:t xml:space="preserve"> </w:t>
      </w:r>
      <w:r w:rsidR="00533B68">
        <w:rPr>
          <w:b/>
          <w:i/>
          <w:sz w:val="32"/>
        </w:rPr>
        <w:t>Annual Drinking Water Quality Report</w:t>
      </w:r>
    </w:p>
    <w:p w14:paraId="27875545" w14:textId="7E784436" w:rsidR="00533B68" w:rsidRDefault="00D46AC7" w:rsidP="00496204">
      <w:pPr>
        <w:tabs>
          <w:tab w:val="left" w:pos="-90"/>
          <w:tab w:val="left" w:pos="2070"/>
          <w:tab w:val="left" w:pos="3870"/>
          <w:tab w:val="left" w:pos="5670"/>
          <w:tab w:val="left" w:pos="7830"/>
          <w:tab w:val="left" w:pos="8550"/>
          <w:tab w:val="left" w:pos="9270"/>
        </w:tabs>
        <w:jc w:val="center"/>
        <w:rPr>
          <w:i/>
        </w:rPr>
      </w:pPr>
      <w:r>
        <w:rPr>
          <w:i/>
        </w:rPr>
        <w:t xml:space="preserve">Woodway Water Authority </w:t>
      </w:r>
      <w:r w:rsidR="00C0736A">
        <w:rPr>
          <w:i/>
        </w:rPr>
        <w:t xml:space="preserve"> PWSID No</w:t>
      </w:r>
      <w:r>
        <w:rPr>
          <w:i/>
        </w:rPr>
        <w:t xml:space="preserve">. </w:t>
      </w:r>
      <w:r w:rsidR="00F3056D">
        <w:rPr>
          <w:i/>
        </w:rPr>
        <w:t>1105900</w:t>
      </w:r>
    </w:p>
    <w:p w14:paraId="66DDB929" w14:textId="5016AD21" w:rsidR="00F3056D" w:rsidRPr="00496204" w:rsidRDefault="00F3056D" w:rsidP="00496204">
      <w:pPr>
        <w:tabs>
          <w:tab w:val="left" w:pos="-90"/>
          <w:tab w:val="left" w:pos="2070"/>
          <w:tab w:val="left" w:pos="3870"/>
          <w:tab w:val="left" w:pos="5670"/>
          <w:tab w:val="left" w:pos="7830"/>
          <w:tab w:val="left" w:pos="8550"/>
          <w:tab w:val="left" w:pos="9270"/>
        </w:tabs>
        <w:jc w:val="center"/>
        <w:rPr>
          <w:i/>
        </w:rPr>
      </w:pPr>
      <w:r>
        <w:rPr>
          <w:i/>
        </w:rPr>
        <w:t>Jonesville Customers</w:t>
      </w:r>
    </w:p>
    <w:p w14:paraId="0DDF009A" w14:textId="77777777" w:rsidR="00533B68" w:rsidRPr="00E56D18" w:rsidRDefault="00533B68">
      <w:pPr>
        <w:keepLines/>
        <w:tabs>
          <w:tab w:val="left" w:pos="0"/>
        </w:tabs>
        <w:rPr>
          <w:rFonts w:cs="Arial"/>
          <w:b/>
          <w:sz w:val="20"/>
        </w:rPr>
      </w:pPr>
    </w:p>
    <w:p w14:paraId="3F26C0D4" w14:textId="77777777" w:rsidR="00533B68" w:rsidRPr="00AB1E30" w:rsidRDefault="00533B68">
      <w:pPr>
        <w:keepLines/>
        <w:tabs>
          <w:tab w:val="left" w:pos="0"/>
        </w:tabs>
        <w:rPr>
          <w:rFonts w:cs="Arial"/>
          <w:b/>
          <w:sz w:val="20"/>
        </w:rPr>
      </w:pPr>
      <w:r w:rsidRPr="00AB1E30">
        <w:rPr>
          <w:rFonts w:cs="Arial"/>
          <w:b/>
          <w:sz w:val="20"/>
        </w:rPr>
        <w:t>INTRODUCTION</w:t>
      </w:r>
    </w:p>
    <w:p w14:paraId="4CC05749" w14:textId="72887CDF" w:rsidR="00533B68" w:rsidRPr="00AB1E30" w:rsidRDefault="00533B68">
      <w:pPr>
        <w:pStyle w:val="BodyText2"/>
        <w:rPr>
          <w:rFonts w:ascii="Arial" w:hAnsi="Arial" w:cs="Arial"/>
          <w:sz w:val="20"/>
        </w:rPr>
      </w:pPr>
      <w:r w:rsidRPr="00AB1E30">
        <w:rPr>
          <w:rFonts w:ascii="Arial" w:hAnsi="Arial" w:cs="Arial"/>
          <w:sz w:val="20"/>
        </w:rPr>
        <w:t xml:space="preserve">This Annual Drinking Water Quality Report for calendar year </w:t>
      </w:r>
      <w:r w:rsidR="00D46AC7">
        <w:rPr>
          <w:rFonts w:ascii="Arial" w:hAnsi="Arial" w:cs="Arial"/>
          <w:sz w:val="20"/>
        </w:rPr>
        <w:t>202</w:t>
      </w:r>
      <w:r w:rsidR="00BD293B">
        <w:rPr>
          <w:rFonts w:ascii="Arial" w:hAnsi="Arial" w:cs="Arial"/>
          <w:sz w:val="20"/>
        </w:rPr>
        <w:t>5</w:t>
      </w:r>
      <w:r w:rsidRPr="00AB1E30">
        <w:rPr>
          <w:rFonts w:ascii="Arial" w:hAnsi="Arial" w:cs="Arial"/>
          <w:sz w:val="20"/>
        </w:rPr>
        <w:t xml:space="preserve"> is designed to inform you about your drinking water quality.  Our goal is to provide you with a safe and dependable supply of drinking water, and we want you to understand the efforts we make to protect your water supply.  The quality of your drinking water must meet state and federal requirements administered by the Virginia Department of Health (VDH).</w:t>
      </w:r>
    </w:p>
    <w:p w14:paraId="09E1764C" w14:textId="77777777"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2983EEDE" w14:textId="2DCB2111" w:rsidR="00E56D1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If you have questions about this report, please contact:</w:t>
      </w:r>
      <w:r w:rsidR="00D46AC7">
        <w:rPr>
          <w:rFonts w:cs="Arial"/>
          <w:sz w:val="20"/>
        </w:rPr>
        <w:t xml:space="preserve"> James J. Kilgore, Jr</w:t>
      </w:r>
      <w:r w:rsidR="000D238B">
        <w:rPr>
          <w:rFonts w:cs="Arial"/>
          <w:sz w:val="20"/>
        </w:rPr>
        <w:t>.</w:t>
      </w:r>
      <w:r w:rsidR="00D46AC7">
        <w:rPr>
          <w:rFonts w:cs="Arial"/>
          <w:sz w:val="20"/>
        </w:rPr>
        <w:t xml:space="preserve">  276-546-4148</w:t>
      </w:r>
    </w:p>
    <w:p w14:paraId="62F6E438" w14:textId="77777777" w:rsidR="005D3B1D" w:rsidRPr="00AB1E30" w:rsidRDefault="005D3B1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349E3434" w14:textId="64C044D1" w:rsidR="00E56D1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If you want additional information about any aspect of your drinking water or want to know how to participate in decisions that may affect the quality of your drinking water, please contact:</w:t>
      </w:r>
      <w:r w:rsidR="00D46AC7">
        <w:rPr>
          <w:rFonts w:cs="Arial"/>
          <w:sz w:val="20"/>
        </w:rPr>
        <w:t xml:space="preserve"> James J. Kilgore, Jr</w:t>
      </w:r>
      <w:r w:rsidR="000D238B">
        <w:rPr>
          <w:rFonts w:cs="Arial"/>
          <w:sz w:val="20"/>
        </w:rPr>
        <w:t>.</w:t>
      </w:r>
    </w:p>
    <w:p w14:paraId="664E5123" w14:textId="77777777" w:rsidR="00533B68" w:rsidRPr="00AB1E30" w:rsidRDefault="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 xml:space="preserve"> </w:t>
      </w:r>
    </w:p>
    <w:p w14:paraId="658B8A92" w14:textId="0A0A4950" w:rsidR="00E56D18" w:rsidRPr="00AB1E30" w:rsidRDefault="00DC0C08" w:rsidP="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The times and location of regularly scheduled board meetings are as follows:</w:t>
      </w:r>
      <w:r w:rsidR="00F3056D">
        <w:rPr>
          <w:rFonts w:cs="Arial"/>
          <w:sz w:val="20"/>
        </w:rPr>
        <w:t xml:space="preserve"> 2</w:t>
      </w:r>
      <w:r w:rsidR="00F3056D" w:rsidRPr="00F3056D">
        <w:rPr>
          <w:rFonts w:cs="Arial"/>
          <w:sz w:val="20"/>
          <w:vertAlign w:val="superscript"/>
        </w:rPr>
        <w:t>nd</w:t>
      </w:r>
      <w:r w:rsidR="00F3056D">
        <w:rPr>
          <w:rFonts w:cs="Arial"/>
          <w:sz w:val="20"/>
        </w:rPr>
        <w:t xml:space="preserve"> Monday of each month at </w:t>
      </w:r>
      <w:r w:rsidR="003D7D73">
        <w:rPr>
          <w:rFonts w:cs="Arial"/>
          <w:sz w:val="20"/>
        </w:rPr>
        <w:t>4</w:t>
      </w:r>
      <w:r w:rsidR="00CD1238">
        <w:rPr>
          <w:rFonts w:cs="Arial"/>
          <w:sz w:val="20"/>
        </w:rPr>
        <w:t>:</w:t>
      </w:r>
      <w:r w:rsidR="003D7D73">
        <w:rPr>
          <w:rFonts w:cs="Arial"/>
          <w:sz w:val="20"/>
        </w:rPr>
        <w:t>3</w:t>
      </w:r>
      <w:r w:rsidR="00F3056D">
        <w:rPr>
          <w:rFonts w:cs="Arial"/>
          <w:sz w:val="20"/>
        </w:rPr>
        <w:t>0 PM at the Woodway Water Office</w:t>
      </w:r>
    </w:p>
    <w:p w14:paraId="5959F60A" w14:textId="77777777" w:rsidR="00E56D18" w:rsidRPr="00AB1E30" w:rsidRDefault="00E56D18" w:rsidP="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6B40C4F5" w14:textId="77777777"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b/>
          <w:sz w:val="20"/>
        </w:rPr>
      </w:pPr>
      <w:r w:rsidRPr="00AB1E30">
        <w:rPr>
          <w:rFonts w:cs="Arial"/>
          <w:b/>
          <w:sz w:val="20"/>
        </w:rPr>
        <w:t>GENERAL INFORMATION</w:t>
      </w:r>
    </w:p>
    <w:p w14:paraId="2ED0D75A" w14:textId="77777777" w:rsidR="00DC0C08" w:rsidRPr="00AB1E30" w:rsidRDefault="009328C9" w:rsidP="00DC0C0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r w:rsidRPr="00AB1E30">
        <w:rPr>
          <w:rFonts w:cs="Arial"/>
          <w:sz w:val="20"/>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r w:rsidR="00DC0C08" w:rsidRPr="00AB1E30">
        <w:rPr>
          <w:rFonts w:cs="Arial"/>
          <w:sz w:val="20"/>
        </w:rPr>
        <w:t xml:space="preserve">. </w:t>
      </w:r>
      <w:r w:rsidRPr="00AB1E30">
        <w:rPr>
          <w:rFonts w:cs="Arial"/>
          <w:sz w:val="20"/>
        </w:rPr>
        <w:t>Contaminants that may be present in source water include: (i) microbial contaminants, such as viruses and bacteria, which may come from sewage treatment plants, septic systems, agricultural livestock operations, and wildlife; (ii) inorganic contaminants, such as salts and metals, which can be naturally occurring or result from urban stormwater runoff, industrial or domestic wastewater discharges, oil and gas production, mining, or farming; (iii) pesticides and herbicides, which may come from a variety of sources such as agriculture, urban stormwater runoff, and residential uses; (iv) organic chemical contaminants, including synthetic and volatile organic chemicals, which are byproducts of industrial processes and petroleum production, and can also come from gas stations, urban stormwater runoff, and septic systems; (v) radioactive contaminants, which can be naturally occurring or be the result of oil and gas production and mining activities</w:t>
      </w:r>
      <w:r w:rsidR="00DC0C08" w:rsidRPr="00AB1E30">
        <w:rPr>
          <w:rFonts w:cs="Arial"/>
          <w:sz w:val="20"/>
        </w:rPr>
        <w:t xml:space="preserve">. </w:t>
      </w:r>
      <w:r w:rsidRPr="00AB1E30">
        <w:rPr>
          <w:rFonts w:cs="Arial"/>
          <w:sz w:val="20"/>
        </w:rPr>
        <w:t>In order to ensure that tap water is safe to drink, EPA prescribes regulations that limit the amount of certain contaminants in water provided by public water systems. FDA regulations establish limits for contaminants in bottled water which must provide the same protection for public health</w:t>
      </w:r>
      <w:r w:rsidR="00DC0C08" w:rsidRPr="00AB1E30">
        <w:rPr>
          <w:rFonts w:cs="Arial"/>
          <w:sz w:val="20"/>
        </w:rPr>
        <w:t>.</w:t>
      </w:r>
    </w:p>
    <w:p w14:paraId="1CE26459" w14:textId="77777777"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p>
    <w:p w14:paraId="34307D34" w14:textId="77777777" w:rsidR="00533B68" w:rsidRPr="00AB1E30" w:rsidRDefault="009328C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b/>
          <w:sz w:val="20"/>
        </w:rPr>
      </w:pPr>
      <w:r w:rsidRPr="00AB1E30">
        <w:rPr>
          <w:rFonts w:cs="Arial"/>
          <w:sz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Drinking Water Hotline (800-426-4791)</w:t>
      </w:r>
      <w:r w:rsidR="00533B68" w:rsidRPr="00AB1E30">
        <w:rPr>
          <w:rFonts w:cs="Arial"/>
          <w:sz w:val="20"/>
        </w:rPr>
        <w:t>.</w:t>
      </w:r>
    </w:p>
    <w:p w14:paraId="434009AF" w14:textId="77777777" w:rsidR="00533B68" w:rsidRPr="00AB1E30" w:rsidRDefault="00533B6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sz w:val="20"/>
        </w:rPr>
      </w:pPr>
    </w:p>
    <w:p w14:paraId="0AC05798" w14:textId="77777777" w:rsidR="00710713" w:rsidRDefault="009328C9" w:rsidP="0071071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sz w:val="20"/>
        </w:rPr>
      </w:pPr>
      <w:r w:rsidRPr="00AB1E30">
        <w:rPr>
          <w:rFonts w:cs="Arial"/>
          <w:sz w:val="20"/>
        </w:rPr>
        <w:t>Some people may be more vulnerable to contaminants in drinking water than the general population. Immuno-compromised persons such as persons with cancer who are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r w:rsidR="00533B68" w:rsidRPr="00AB1E30">
        <w:rPr>
          <w:rFonts w:cs="Arial"/>
          <w:sz w:val="20"/>
        </w:rPr>
        <w:t xml:space="preserve">.  </w:t>
      </w:r>
    </w:p>
    <w:p w14:paraId="142FAD4E" w14:textId="77777777" w:rsidR="005D3B1D" w:rsidRDefault="005D3B1D" w:rsidP="0071071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sz w:val="20"/>
        </w:rPr>
      </w:pPr>
    </w:p>
    <w:p w14:paraId="04185372" w14:textId="77777777" w:rsidR="00533B68" w:rsidRPr="00AB1E30" w:rsidRDefault="00533B68" w:rsidP="0071071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cs="Arial"/>
          <w:b/>
          <w:sz w:val="20"/>
        </w:rPr>
      </w:pPr>
      <w:r w:rsidRPr="00AB1E30">
        <w:rPr>
          <w:rFonts w:cs="Arial"/>
          <w:b/>
          <w:sz w:val="20"/>
        </w:rPr>
        <w:t>SOURCE(S) and TREATMENT OF YOUR DRINKING WATER</w:t>
      </w:r>
    </w:p>
    <w:p w14:paraId="3445E22E" w14:textId="470C649A" w:rsidR="00E56D18" w:rsidRPr="00AB1E30" w:rsidRDefault="00533B68" w:rsidP="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sz w:val="20"/>
        </w:rPr>
        <w:t>The source(s)</w:t>
      </w:r>
      <w:r w:rsidR="00710713" w:rsidRPr="00AB1E30">
        <w:rPr>
          <w:rFonts w:cs="Arial"/>
          <w:sz w:val="20"/>
        </w:rPr>
        <w:t xml:space="preserve"> </w:t>
      </w:r>
      <w:r w:rsidRPr="00AB1E30">
        <w:rPr>
          <w:rFonts w:cs="Arial"/>
          <w:sz w:val="20"/>
        </w:rPr>
        <w:t xml:space="preserve">of your drinking water is </w:t>
      </w:r>
      <w:r w:rsidR="00710713" w:rsidRPr="00AB1E30">
        <w:rPr>
          <w:rFonts w:cs="Arial"/>
          <w:sz w:val="20"/>
        </w:rPr>
        <w:t xml:space="preserve">( </w:t>
      </w:r>
      <w:r w:rsidR="000D238B">
        <w:rPr>
          <w:rFonts w:cs="Arial"/>
          <w:sz w:val="20"/>
        </w:rPr>
        <w:t xml:space="preserve">X </w:t>
      </w:r>
      <w:r w:rsidR="00710713" w:rsidRPr="00AB1E30">
        <w:rPr>
          <w:rFonts w:cs="Arial"/>
          <w:sz w:val="20"/>
        </w:rPr>
        <w:t xml:space="preserve">) surface water   (   ) </w:t>
      </w:r>
      <w:r w:rsidRPr="00AB1E30">
        <w:rPr>
          <w:rFonts w:cs="Arial"/>
          <w:sz w:val="20"/>
        </w:rPr>
        <w:t xml:space="preserve">groundwater </w:t>
      </w:r>
      <w:r w:rsidR="00710713" w:rsidRPr="00AB1E30">
        <w:rPr>
          <w:rFonts w:cs="Arial"/>
          <w:sz w:val="20"/>
        </w:rPr>
        <w:t xml:space="preserve">under the direct influence of surface water (   ) groundwater </w:t>
      </w:r>
      <w:r w:rsidRPr="00AB1E30">
        <w:rPr>
          <w:rFonts w:cs="Arial"/>
          <w:sz w:val="20"/>
        </w:rPr>
        <w:t>as described below:</w:t>
      </w:r>
    </w:p>
    <w:p w14:paraId="0C53B61A" w14:textId="5F86DF5B" w:rsidR="00710713" w:rsidRPr="00AB1E30" w:rsidRDefault="00710713" w:rsidP="00E56D1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027DAF0F" w14:textId="56CF2F5F" w:rsidR="00533B68" w:rsidRPr="00AB1E30" w:rsidRDefault="00533B68" w:rsidP="00E56D18">
      <w:pPr>
        <w:tabs>
          <w:tab w:val="left" w:pos="-90"/>
          <w:tab w:val="left" w:pos="90"/>
          <w:tab w:val="left" w:pos="1890"/>
          <w:tab w:val="left" w:pos="2160"/>
          <w:tab w:val="left" w:pos="3690"/>
          <w:tab w:val="left" w:pos="5490"/>
          <w:tab w:val="left" w:pos="7650"/>
          <w:tab w:val="left" w:pos="8370"/>
          <w:tab w:val="left" w:pos="8460"/>
          <w:tab w:val="left" w:pos="9180"/>
          <w:tab w:val="left" w:pos="9270"/>
        </w:tabs>
        <w:rPr>
          <w:rFonts w:cs="Arial"/>
          <w:sz w:val="20"/>
        </w:rPr>
      </w:pPr>
      <w:r w:rsidRPr="00AB1E30">
        <w:rPr>
          <w:rFonts w:cs="Arial"/>
          <w:sz w:val="20"/>
        </w:rPr>
        <w:t>Is there any treatment of your drinking water supply?   (</w:t>
      </w:r>
      <w:r w:rsidR="00710713" w:rsidRPr="00AB1E30">
        <w:rPr>
          <w:rFonts w:cs="Arial"/>
          <w:sz w:val="20"/>
        </w:rPr>
        <w:t xml:space="preserve"> </w:t>
      </w:r>
      <w:r w:rsidR="000D238B">
        <w:rPr>
          <w:rFonts w:cs="Arial"/>
          <w:sz w:val="20"/>
        </w:rPr>
        <w:t>X</w:t>
      </w:r>
      <w:r w:rsidR="00710713" w:rsidRPr="00AB1E30">
        <w:rPr>
          <w:rFonts w:cs="Arial"/>
          <w:sz w:val="20"/>
        </w:rPr>
        <w:t xml:space="preserve"> </w:t>
      </w:r>
      <w:r w:rsidRPr="00AB1E30">
        <w:rPr>
          <w:rFonts w:cs="Arial"/>
          <w:sz w:val="20"/>
        </w:rPr>
        <w:t>) Yes    (   ) No</w:t>
      </w:r>
    </w:p>
    <w:p w14:paraId="2AB17AFD" w14:textId="77777777" w:rsidR="00E56D18" w:rsidRPr="00AB1E30" w:rsidRDefault="00E56D18" w:rsidP="00E56D18">
      <w:pPr>
        <w:tabs>
          <w:tab w:val="left" w:pos="-90"/>
          <w:tab w:val="left" w:pos="90"/>
          <w:tab w:val="left" w:pos="1890"/>
          <w:tab w:val="left" w:pos="2160"/>
          <w:tab w:val="left" w:pos="3690"/>
          <w:tab w:val="left" w:pos="5490"/>
          <w:tab w:val="left" w:pos="7650"/>
          <w:tab w:val="left" w:pos="8370"/>
          <w:tab w:val="left" w:pos="8460"/>
          <w:tab w:val="left" w:pos="9180"/>
          <w:tab w:val="left" w:pos="9270"/>
        </w:tabs>
        <w:rPr>
          <w:rFonts w:cs="Arial"/>
          <w:sz w:val="20"/>
        </w:rPr>
      </w:pPr>
    </w:p>
    <w:p w14:paraId="75C7F9A7" w14:textId="77777777" w:rsidR="00E56D18" w:rsidRPr="00AB1E30" w:rsidRDefault="00E56D18" w:rsidP="00E56D18">
      <w:pPr>
        <w:tabs>
          <w:tab w:val="left" w:pos="-90"/>
          <w:tab w:val="left" w:pos="90"/>
          <w:tab w:val="left" w:pos="1890"/>
          <w:tab w:val="left" w:pos="2160"/>
          <w:tab w:val="left" w:pos="3690"/>
          <w:tab w:val="left" w:pos="5490"/>
          <w:tab w:val="left" w:pos="7650"/>
          <w:tab w:val="left" w:pos="8370"/>
          <w:tab w:val="left" w:pos="8460"/>
          <w:tab w:val="left" w:pos="9180"/>
          <w:tab w:val="left" w:pos="9270"/>
        </w:tabs>
        <w:rPr>
          <w:rFonts w:cs="Arial"/>
          <w:sz w:val="20"/>
        </w:rPr>
      </w:pPr>
    </w:p>
    <w:p w14:paraId="13C15FED" w14:textId="39668A0F" w:rsidR="000807C7" w:rsidRPr="00AB1E30" w:rsidRDefault="00AA11CF" w:rsidP="000807C7">
      <w:pPr>
        <w:tabs>
          <w:tab w:val="left" w:pos="-90"/>
          <w:tab w:val="left" w:pos="90"/>
          <w:tab w:val="left" w:pos="1890"/>
          <w:tab w:val="left" w:pos="2160"/>
          <w:tab w:val="left" w:pos="3690"/>
          <w:tab w:val="left" w:pos="5490"/>
          <w:tab w:val="left" w:pos="7650"/>
          <w:tab w:val="left" w:pos="8370"/>
          <w:tab w:val="left" w:pos="8460"/>
          <w:tab w:val="left" w:pos="9180"/>
          <w:tab w:val="left" w:pos="9270"/>
        </w:tabs>
        <w:jc w:val="both"/>
        <w:rPr>
          <w:rFonts w:cs="Arial"/>
          <w:sz w:val="20"/>
        </w:rPr>
      </w:pPr>
      <w:r>
        <w:rPr>
          <w:rFonts w:cs="Arial"/>
          <w:sz w:val="20"/>
        </w:rPr>
        <w:t xml:space="preserve">The Virginia Department of Health </w:t>
      </w:r>
      <w:r w:rsidR="000807C7" w:rsidRPr="00AB1E30">
        <w:rPr>
          <w:rFonts w:cs="Arial"/>
          <w:sz w:val="20"/>
        </w:rPr>
        <w:t xml:space="preserve">conducted a source water assessment of our system during </w:t>
      </w:r>
      <w:r w:rsidR="000D238B">
        <w:rPr>
          <w:rFonts w:cs="Arial"/>
          <w:sz w:val="20"/>
        </w:rPr>
        <w:t>2019</w:t>
      </w:r>
      <w:r w:rsidR="000807C7" w:rsidRPr="00AB1E30">
        <w:rPr>
          <w:rFonts w:cs="Arial"/>
          <w:sz w:val="20"/>
        </w:rPr>
        <w:t xml:space="preserve">.  The </w:t>
      </w:r>
      <w:r w:rsidR="000D238B">
        <w:rPr>
          <w:rFonts w:cs="Arial"/>
          <w:sz w:val="20"/>
        </w:rPr>
        <w:t>Jonesville Water System</w:t>
      </w:r>
      <w:r w:rsidR="000807C7" w:rsidRPr="00AB1E30">
        <w:rPr>
          <w:rFonts w:cs="Arial"/>
          <w:sz w:val="20"/>
        </w:rPr>
        <w:t xml:space="preserve"> was determined to be of </w:t>
      </w:r>
      <w:r w:rsidR="00551BF2">
        <w:rPr>
          <w:rFonts w:cs="Arial"/>
          <w:sz w:val="20"/>
        </w:rPr>
        <w:t>high</w:t>
      </w:r>
      <w:r w:rsidR="000807C7" w:rsidRPr="00AB1E30">
        <w:rPr>
          <w:rFonts w:cs="Arial"/>
          <w:sz w:val="20"/>
        </w:rPr>
        <w:t xml:space="preserve"> susceptibility to contamination using the criteria developed by the state in its approved Source Water Assessment Program.  The assessment report consists of maps showing the source water assessment area, an inventory of known land use activities of concern, and documentation of any known contamination.  The report is available by contacting </w:t>
      </w:r>
      <w:r w:rsidR="000D238B">
        <w:rPr>
          <w:rFonts w:cs="Arial"/>
          <w:sz w:val="20"/>
        </w:rPr>
        <w:t xml:space="preserve">James J. Kilgore, Jr. </w:t>
      </w:r>
      <w:r w:rsidR="000807C7" w:rsidRPr="00AB1E30">
        <w:rPr>
          <w:rFonts w:cs="Arial"/>
          <w:sz w:val="20"/>
        </w:rPr>
        <w:t xml:space="preserve">at the phone number or address given elsewhere in this drinking water quality report.  </w:t>
      </w:r>
    </w:p>
    <w:p w14:paraId="7C89BC12" w14:textId="77777777" w:rsidR="000807C7" w:rsidRPr="00AB1E30" w:rsidRDefault="000807C7">
      <w:pPr>
        <w:tabs>
          <w:tab w:val="left" w:pos="-90"/>
          <w:tab w:val="left" w:pos="90"/>
          <w:tab w:val="left" w:pos="1890"/>
          <w:tab w:val="left" w:pos="2160"/>
          <w:tab w:val="left" w:pos="3690"/>
          <w:tab w:val="left" w:pos="5490"/>
          <w:tab w:val="left" w:pos="7650"/>
          <w:tab w:val="left" w:pos="8370"/>
          <w:tab w:val="left" w:pos="8460"/>
          <w:tab w:val="left" w:pos="9180"/>
          <w:tab w:val="left" w:pos="9270"/>
        </w:tabs>
        <w:rPr>
          <w:rFonts w:cs="Arial"/>
          <w:sz w:val="20"/>
        </w:rPr>
      </w:pPr>
    </w:p>
    <w:p w14:paraId="4B00E87D" w14:textId="77777777" w:rsidR="00533B68" w:rsidRPr="00AB1E30" w:rsidRDefault="00533B68">
      <w:pPr>
        <w:pStyle w:val="Heading6"/>
        <w:rPr>
          <w:rFonts w:ascii="Arial" w:hAnsi="Arial" w:cs="Arial"/>
          <w:sz w:val="20"/>
        </w:rPr>
      </w:pPr>
      <w:r w:rsidRPr="00AB1E30">
        <w:rPr>
          <w:rFonts w:ascii="Arial" w:hAnsi="Arial" w:cs="Arial"/>
          <w:sz w:val="20"/>
        </w:rPr>
        <w:t xml:space="preserve">DEFINITIONS </w:t>
      </w:r>
    </w:p>
    <w:p w14:paraId="7CE3D740" w14:textId="574D6D34"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r w:rsidRPr="00AB1E30">
        <w:rPr>
          <w:rFonts w:cs="Arial"/>
          <w:sz w:val="20"/>
        </w:rPr>
        <w:t>Contaminants in your drinking water are routinely monitored according to Federal and State regulations.  The table on the next page shows the results of our monitoring for the period of January 1</w:t>
      </w:r>
      <w:r w:rsidRPr="00AB1E30">
        <w:rPr>
          <w:rFonts w:cs="Arial"/>
          <w:sz w:val="20"/>
          <w:vertAlign w:val="superscript"/>
        </w:rPr>
        <w:t>st</w:t>
      </w:r>
      <w:r w:rsidRPr="00AB1E30">
        <w:rPr>
          <w:rFonts w:cs="Arial"/>
          <w:sz w:val="20"/>
        </w:rPr>
        <w:t xml:space="preserve"> to December 31</w:t>
      </w:r>
      <w:r w:rsidRPr="00AB1E30">
        <w:rPr>
          <w:rFonts w:cs="Arial"/>
          <w:sz w:val="20"/>
          <w:vertAlign w:val="superscript"/>
        </w:rPr>
        <w:t>st</w:t>
      </w:r>
      <w:r w:rsidRPr="00AB1E30">
        <w:rPr>
          <w:rFonts w:cs="Arial"/>
          <w:sz w:val="20"/>
        </w:rPr>
        <w:t>,</w:t>
      </w:r>
      <w:r w:rsidR="000D238B">
        <w:rPr>
          <w:rFonts w:cs="Arial"/>
          <w:b/>
          <w:sz w:val="20"/>
        </w:rPr>
        <w:t xml:space="preserve"> 202</w:t>
      </w:r>
      <w:r w:rsidR="00BD293B">
        <w:rPr>
          <w:rFonts w:cs="Arial"/>
          <w:b/>
          <w:sz w:val="20"/>
        </w:rPr>
        <w:t>5</w:t>
      </w:r>
      <w:r w:rsidRPr="00AB1E30">
        <w:rPr>
          <w:rFonts w:cs="Arial"/>
          <w:sz w:val="20"/>
        </w:rPr>
        <w:t>.  In the table and elsewhere in this report you will find many terms and abbreviations you might not be familiar with.  The following definitions are provided to help you better understand these terms:</w:t>
      </w:r>
    </w:p>
    <w:p w14:paraId="4BC5BC44" w14:textId="77777777" w:rsidR="00533B68" w:rsidRPr="00AB1E30" w:rsidRDefault="00533B6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p>
    <w:p w14:paraId="7BD46D04"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r w:rsidRPr="00AB1E30">
        <w:rPr>
          <w:rFonts w:cs="Arial"/>
          <w:i/>
          <w:sz w:val="20"/>
        </w:rPr>
        <w:t>Maximum Contaminant Level, or MCL</w:t>
      </w:r>
      <w:r w:rsidRPr="00AB1E30">
        <w:rPr>
          <w:rFonts w:cs="Arial"/>
          <w:sz w:val="20"/>
        </w:rPr>
        <w:t xml:space="preserve"> - the highest level of a contaminant that is allowed in drinking water.  MCLs are set as close to the MCLGs as feasible using the best available treatment technology.</w:t>
      </w:r>
    </w:p>
    <w:p w14:paraId="1F673D5F"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p>
    <w:p w14:paraId="56AA365C"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r w:rsidRPr="00AB1E30">
        <w:rPr>
          <w:rFonts w:cs="Arial"/>
          <w:i/>
          <w:sz w:val="20"/>
        </w:rPr>
        <w:t xml:space="preserve">Maximum Contaminant Level Goal, or MCLG - </w:t>
      </w:r>
      <w:r w:rsidRPr="00AB1E30">
        <w:rPr>
          <w:rFonts w:cs="Arial"/>
          <w:sz w:val="20"/>
        </w:rPr>
        <w:t>the level of a contaminant in drinking water below which there is no known or expected risk to health.  MCLGs allow for a margin of safety.</w:t>
      </w:r>
    </w:p>
    <w:p w14:paraId="5AF440E3" w14:textId="77777777" w:rsidR="00DE7FE8" w:rsidRPr="00AB1E30" w:rsidRDefault="00DE7FE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Arial"/>
          <w:sz w:val="20"/>
        </w:rPr>
      </w:pPr>
    </w:p>
    <w:p w14:paraId="676A19A8" w14:textId="77777777" w:rsidR="00DE7FE8" w:rsidRPr="00AB1E30" w:rsidRDefault="00DE7FE8" w:rsidP="00DE7FE8">
      <w:pPr>
        <w:pStyle w:val="BodyText"/>
        <w:rPr>
          <w:rFonts w:ascii="Arial" w:hAnsi="Arial" w:cs="Arial"/>
          <w:sz w:val="20"/>
        </w:rPr>
      </w:pPr>
      <w:r w:rsidRPr="00AB1E30">
        <w:rPr>
          <w:rFonts w:ascii="Arial" w:hAnsi="Arial" w:cs="Arial"/>
          <w:i/>
          <w:sz w:val="20"/>
        </w:rPr>
        <w:t>Maximum Residual Disinfectant Level Goal or MRDLG</w:t>
      </w:r>
      <w:r w:rsidRPr="00AB1E30">
        <w:rPr>
          <w:rFonts w:ascii="Arial" w:hAnsi="Arial" w:cs="Arial"/>
          <w:sz w:val="20"/>
        </w:rPr>
        <w:t>:  the level of drinking water disinfectant below which there is no known or expected risk to health.  MRDLGs do not reflect the benefits of the use of disinfectants to control microbial contaminants.</w:t>
      </w:r>
    </w:p>
    <w:p w14:paraId="6C673006" w14:textId="77777777" w:rsidR="00DE7FE8" w:rsidRPr="00AB1E30" w:rsidRDefault="00DE7FE8" w:rsidP="00DE7FE8">
      <w:pPr>
        <w:pStyle w:val="BodyText"/>
        <w:rPr>
          <w:rFonts w:ascii="Arial" w:hAnsi="Arial" w:cs="Arial"/>
          <w:sz w:val="20"/>
        </w:rPr>
      </w:pPr>
    </w:p>
    <w:p w14:paraId="4DAA48E5" w14:textId="77777777" w:rsidR="00DE7FE8" w:rsidRPr="00AB1E30" w:rsidRDefault="00DE7FE8" w:rsidP="00DE7FE8">
      <w:pPr>
        <w:pStyle w:val="BodyText"/>
        <w:rPr>
          <w:rFonts w:ascii="Arial" w:hAnsi="Arial" w:cs="Arial"/>
          <w:sz w:val="20"/>
        </w:rPr>
      </w:pPr>
      <w:r w:rsidRPr="00AB1E30">
        <w:rPr>
          <w:rFonts w:ascii="Arial" w:hAnsi="Arial" w:cs="Arial"/>
          <w:i/>
          <w:sz w:val="20"/>
        </w:rPr>
        <w:t>Maximum Residual Disinfectant Level or MRDL:</w:t>
      </w:r>
      <w:r w:rsidRPr="00AB1E30">
        <w:rPr>
          <w:rFonts w:ascii="Arial" w:hAnsi="Arial" w:cs="Arial"/>
          <w:sz w:val="20"/>
        </w:rPr>
        <w:t xml:space="preserve">  the highest level of a disinfectant allowed in drinking water.  There is convincing evidence that addition of a disinfectant is necessary for control of microbial contaminants.</w:t>
      </w:r>
    </w:p>
    <w:p w14:paraId="18BB56A1" w14:textId="77777777" w:rsidR="00DE7FE8" w:rsidRPr="00AB1E30" w:rsidRDefault="00DE7FE8" w:rsidP="00DE7FE8">
      <w:pPr>
        <w:pStyle w:val="BodyText"/>
        <w:rPr>
          <w:rFonts w:ascii="Arial" w:hAnsi="Arial" w:cs="Arial"/>
          <w:sz w:val="20"/>
        </w:rPr>
      </w:pPr>
    </w:p>
    <w:p w14:paraId="65F7255E" w14:textId="77777777" w:rsidR="00F973BC" w:rsidRPr="00AB1E30" w:rsidRDefault="00F973BC" w:rsidP="00F973B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i/>
          <w:sz w:val="20"/>
        </w:rPr>
      </w:pPr>
      <w:r w:rsidRPr="00AB1E30">
        <w:rPr>
          <w:rFonts w:cs="Arial"/>
          <w:i/>
          <w:sz w:val="20"/>
        </w:rPr>
        <w:t>Non-detects (ND) - lab analysis indicates that the contaminant is not present</w:t>
      </w:r>
    </w:p>
    <w:p w14:paraId="556180E8" w14:textId="77777777" w:rsidR="00F973BC" w:rsidRPr="00AB1E30" w:rsidRDefault="00F973BC" w:rsidP="00DE7FE8">
      <w:pPr>
        <w:pStyle w:val="BodyText"/>
        <w:rPr>
          <w:rFonts w:ascii="Arial" w:hAnsi="Arial" w:cs="Arial"/>
          <w:sz w:val="20"/>
        </w:rPr>
      </w:pPr>
    </w:p>
    <w:p w14:paraId="189B247E"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Parts per million (ppm) or Milligrams per liter (mg/l)</w:t>
      </w:r>
      <w:r w:rsidRPr="00AB1E30">
        <w:rPr>
          <w:rFonts w:cs="Arial"/>
          <w:sz w:val="20"/>
        </w:rPr>
        <w:t xml:space="preserve"> - one part per million corresponds to one minute in two years or a single penny in $10,000.</w:t>
      </w:r>
    </w:p>
    <w:p w14:paraId="12D3B1F2"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5E5E3EEB"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Parts per billion (ppb) or Micrograms per liter</w:t>
      </w:r>
      <w:r w:rsidRPr="00AB1E30">
        <w:rPr>
          <w:rFonts w:cs="Arial"/>
          <w:sz w:val="20"/>
        </w:rPr>
        <w:t xml:space="preserve"> - one part per billion corresponds to one minute in 2,000 years, or a single penny in $10,000,000. </w:t>
      </w:r>
    </w:p>
    <w:p w14:paraId="60A0AB70"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0EDDE160"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Picocuries per liter (pCi/L)</w:t>
      </w:r>
      <w:r w:rsidRPr="00AB1E30">
        <w:rPr>
          <w:rFonts w:cs="Arial"/>
          <w:sz w:val="20"/>
        </w:rPr>
        <w:t xml:space="preserve"> - picocuries per liter is a measure of the radioactivity in water.</w:t>
      </w:r>
    </w:p>
    <w:p w14:paraId="711BD2C0"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5370F667"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i/>
          <w:sz w:val="20"/>
        </w:rPr>
      </w:pPr>
      <w:r w:rsidRPr="00AB1E30">
        <w:rPr>
          <w:rFonts w:cs="Arial"/>
          <w:i/>
          <w:sz w:val="20"/>
        </w:rPr>
        <w:t>Action Level</w:t>
      </w:r>
      <w:r w:rsidR="008B386F">
        <w:rPr>
          <w:rFonts w:cs="Arial"/>
          <w:i/>
          <w:sz w:val="20"/>
        </w:rPr>
        <w:t xml:space="preserve"> (AL)</w:t>
      </w:r>
      <w:r w:rsidRPr="00AB1E30">
        <w:rPr>
          <w:rFonts w:cs="Arial"/>
          <w:sz w:val="20"/>
        </w:rPr>
        <w:t xml:space="preserve"> -</w:t>
      </w:r>
      <w:r w:rsidR="008B386F">
        <w:rPr>
          <w:rFonts w:cs="Arial"/>
          <w:sz w:val="20"/>
        </w:rPr>
        <w:t xml:space="preserve"> </w:t>
      </w:r>
      <w:r w:rsidRPr="00AB1E30">
        <w:rPr>
          <w:rFonts w:cs="Arial"/>
          <w:sz w:val="20"/>
        </w:rPr>
        <w:t>the concentration of a contaminant which, if exceeded, triggers treatment or other requirements which a water system must follow.</w:t>
      </w:r>
    </w:p>
    <w:p w14:paraId="2FA9A190" w14:textId="77777777" w:rsidR="00533B68" w:rsidRPr="00AB1E30"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i/>
          <w:sz w:val="20"/>
        </w:rPr>
      </w:pPr>
    </w:p>
    <w:p w14:paraId="19A7EA7B" w14:textId="77777777" w:rsidR="00533B68" w:rsidRDefault="00533B68"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Treatment Technique (TT)</w:t>
      </w:r>
      <w:r w:rsidRPr="00AB1E30">
        <w:rPr>
          <w:rFonts w:cs="Arial"/>
          <w:sz w:val="20"/>
        </w:rPr>
        <w:t xml:space="preserve"> - a required process intended to reduce the level of a contaminant in drinking water.</w:t>
      </w:r>
    </w:p>
    <w:p w14:paraId="59DB2A01" w14:textId="77777777" w:rsidR="005D3B1D" w:rsidRDefault="005D3B1D" w:rsidP="005D3B1D">
      <w:pPr>
        <w:pStyle w:val="Default"/>
      </w:pPr>
    </w:p>
    <w:p w14:paraId="47E7407B" w14:textId="77777777" w:rsidR="005D3B1D" w:rsidRPr="005D3B1D" w:rsidRDefault="005D3B1D" w:rsidP="005D3B1D">
      <w:pPr>
        <w:pStyle w:val="Default"/>
        <w:rPr>
          <w:rFonts w:ascii="Arial" w:hAnsi="Arial" w:cs="Arial"/>
          <w:sz w:val="20"/>
          <w:szCs w:val="20"/>
        </w:rPr>
      </w:pPr>
      <w:r w:rsidRPr="005D3B1D">
        <w:rPr>
          <w:rFonts w:ascii="Arial" w:hAnsi="Arial" w:cs="Arial"/>
          <w:i/>
          <w:sz w:val="20"/>
          <w:szCs w:val="20"/>
        </w:rPr>
        <w:t>Level 1 assessme</w:t>
      </w:r>
      <w:r>
        <w:rPr>
          <w:rFonts w:ascii="Arial" w:hAnsi="Arial" w:cs="Arial"/>
          <w:i/>
          <w:sz w:val="20"/>
          <w:szCs w:val="20"/>
        </w:rPr>
        <w:t>nt</w:t>
      </w:r>
      <w:r>
        <w:rPr>
          <w:rFonts w:ascii="Arial" w:hAnsi="Arial" w:cs="Arial"/>
          <w:sz w:val="20"/>
          <w:szCs w:val="20"/>
        </w:rPr>
        <w:t xml:space="preserve"> -</w:t>
      </w:r>
      <w:r w:rsidRPr="005D3B1D">
        <w:rPr>
          <w:rFonts w:ascii="Arial" w:hAnsi="Arial" w:cs="Arial"/>
          <w:sz w:val="20"/>
          <w:szCs w:val="20"/>
        </w:rPr>
        <w:t xml:space="preserve"> a study of the water</w:t>
      </w:r>
      <w:r w:rsidR="00F10B8A">
        <w:rPr>
          <w:rFonts w:ascii="Arial" w:hAnsi="Arial" w:cs="Arial"/>
          <w:sz w:val="20"/>
          <w:szCs w:val="20"/>
        </w:rPr>
        <w:t xml:space="preserve"> system</w:t>
      </w:r>
      <w:r w:rsidRPr="005D3B1D">
        <w:rPr>
          <w:rFonts w:ascii="Arial" w:hAnsi="Arial" w:cs="Arial"/>
          <w:sz w:val="20"/>
          <w:szCs w:val="20"/>
        </w:rPr>
        <w:t xml:space="preserve"> to identify potential problems and determine </w:t>
      </w:r>
      <w:r w:rsidR="00F10B8A">
        <w:rPr>
          <w:rFonts w:ascii="Arial" w:hAnsi="Arial" w:cs="Arial"/>
          <w:sz w:val="20"/>
          <w:szCs w:val="20"/>
        </w:rPr>
        <w:t>(if possible)</w:t>
      </w:r>
      <w:r w:rsidRPr="005D3B1D">
        <w:rPr>
          <w:rFonts w:ascii="Arial" w:hAnsi="Arial" w:cs="Arial"/>
          <w:sz w:val="20"/>
          <w:szCs w:val="20"/>
        </w:rPr>
        <w:t xml:space="preserve"> why total coliform bacteria have been found in our water</w:t>
      </w:r>
      <w:r w:rsidR="00F10B8A">
        <w:rPr>
          <w:rFonts w:ascii="Arial" w:hAnsi="Arial" w:cs="Arial"/>
          <w:sz w:val="20"/>
          <w:szCs w:val="20"/>
        </w:rPr>
        <w:t xml:space="preserve"> system</w:t>
      </w:r>
      <w:r w:rsidRPr="005D3B1D">
        <w:rPr>
          <w:rFonts w:ascii="Arial" w:hAnsi="Arial" w:cs="Arial"/>
          <w:sz w:val="20"/>
          <w:szCs w:val="20"/>
        </w:rPr>
        <w:t xml:space="preserve">. </w:t>
      </w:r>
    </w:p>
    <w:p w14:paraId="0DA1798A" w14:textId="77777777" w:rsidR="005D3B1D" w:rsidRPr="005D3B1D" w:rsidRDefault="005D3B1D" w:rsidP="005D3B1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06C06838" w14:textId="77777777" w:rsidR="005D3B1D" w:rsidRPr="005D3B1D" w:rsidRDefault="005D3B1D" w:rsidP="005D3B1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5D3B1D">
        <w:rPr>
          <w:rFonts w:cs="Arial"/>
          <w:i/>
          <w:sz w:val="20"/>
        </w:rPr>
        <w:t>Level 2 assessment</w:t>
      </w:r>
      <w:r>
        <w:rPr>
          <w:rFonts w:cs="Arial"/>
          <w:sz w:val="20"/>
        </w:rPr>
        <w:t xml:space="preserve"> -</w:t>
      </w:r>
      <w:r w:rsidRPr="005D3B1D">
        <w:rPr>
          <w:rFonts w:cs="Arial"/>
          <w:sz w:val="20"/>
        </w:rPr>
        <w:t xml:space="preserve"> a very detailed study of the waterworks to identify potential problems and determine </w:t>
      </w:r>
      <w:r w:rsidR="00F10B8A">
        <w:rPr>
          <w:rFonts w:cs="Arial"/>
          <w:sz w:val="20"/>
        </w:rPr>
        <w:t>(</w:t>
      </w:r>
      <w:r w:rsidRPr="005D3B1D">
        <w:rPr>
          <w:rFonts w:cs="Arial"/>
          <w:sz w:val="20"/>
        </w:rPr>
        <w:t>if possible</w:t>
      </w:r>
      <w:r w:rsidR="00F10B8A">
        <w:rPr>
          <w:rFonts w:cs="Arial"/>
          <w:sz w:val="20"/>
        </w:rPr>
        <w:t>)</w:t>
      </w:r>
      <w:r w:rsidRPr="005D3B1D">
        <w:rPr>
          <w:rFonts w:cs="Arial"/>
          <w:sz w:val="20"/>
        </w:rPr>
        <w:t xml:space="preserve"> why an </w:t>
      </w:r>
      <w:r w:rsidRPr="00F10B8A">
        <w:rPr>
          <w:rFonts w:cs="Arial"/>
          <w:i/>
          <w:sz w:val="20"/>
        </w:rPr>
        <w:t>E. coli</w:t>
      </w:r>
      <w:r w:rsidRPr="005D3B1D">
        <w:rPr>
          <w:rFonts w:cs="Arial"/>
          <w:sz w:val="20"/>
        </w:rPr>
        <w:t xml:space="preserve"> PMCL violation has occurred and</w:t>
      </w:r>
      <w:r w:rsidR="00F10B8A">
        <w:rPr>
          <w:rFonts w:cs="Arial"/>
          <w:sz w:val="20"/>
        </w:rPr>
        <w:t>/or</w:t>
      </w:r>
      <w:r w:rsidRPr="005D3B1D">
        <w:rPr>
          <w:rFonts w:cs="Arial"/>
          <w:sz w:val="20"/>
        </w:rPr>
        <w:t xml:space="preserve"> why total coliform bacteria have been found in our water</w:t>
      </w:r>
      <w:r w:rsidR="00F10B8A">
        <w:rPr>
          <w:rFonts w:cs="Arial"/>
          <w:sz w:val="20"/>
        </w:rPr>
        <w:t xml:space="preserve"> system</w:t>
      </w:r>
      <w:r w:rsidRPr="005D3B1D">
        <w:rPr>
          <w:rFonts w:cs="Arial"/>
          <w:sz w:val="20"/>
        </w:rPr>
        <w:t xml:space="preserve"> on multiple occasions. </w:t>
      </w:r>
    </w:p>
    <w:p w14:paraId="1E6AF1F4" w14:textId="77777777" w:rsidR="00F973BC" w:rsidRPr="005D3B1D" w:rsidRDefault="00F973BC"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p>
    <w:p w14:paraId="07D0EDAB" w14:textId="77777777" w:rsidR="00F973BC" w:rsidRPr="00AB1E30" w:rsidRDefault="00F973BC" w:rsidP="00DE7FE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20"/>
        </w:rPr>
      </w:pPr>
      <w:r w:rsidRPr="00AB1E30">
        <w:rPr>
          <w:rFonts w:cs="Arial"/>
          <w:i/>
          <w:sz w:val="20"/>
        </w:rPr>
        <w:t>Nephelometric Turbidity Unit (NTU)</w:t>
      </w:r>
      <w:r w:rsidRPr="00AB1E30">
        <w:rPr>
          <w:rFonts w:cs="Arial"/>
          <w:sz w:val="20"/>
        </w:rPr>
        <w:t xml:space="preserve"> - nephelometric turbidity unit is a measure of the clarity, or cloudiness, of water. Turbidity in excess of 5 NTU is just noticeable to the average person.  Turbidity is monitored because it is a good indicator of the effectiveness of our filtration system.</w:t>
      </w:r>
    </w:p>
    <w:p w14:paraId="753A6C4B" w14:textId="77777777" w:rsidR="00533B68" w:rsidRPr="00AB1E30" w:rsidRDefault="00533B68">
      <w:pPr>
        <w:pStyle w:val="Heading9"/>
        <w:rPr>
          <w:rFonts w:cs="Arial"/>
          <w:sz w:val="20"/>
        </w:rPr>
      </w:pPr>
    </w:p>
    <w:p w14:paraId="5D597BC5" w14:textId="77777777" w:rsidR="00533B68" w:rsidRPr="00AB1E30" w:rsidRDefault="00533B68">
      <w:pPr>
        <w:pStyle w:val="Heading9"/>
        <w:rPr>
          <w:rFonts w:cs="Arial"/>
          <w:color w:val="000000"/>
          <w:sz w:val="20"/>
        </w:rPr>
      </w:pPr>
      <w:r w:rsidRPr="00AB1E30">
        <w:rPr>
          <w:rFonts w:cs="Arial"/>
          <w:sz w:val="20"/>
        </w:rPr>
        <w:t>WATER QUALITY RESULTS</w:t>
      </w:r>
    </w:p>
    <w:p w14:paraId="46F29EA0" w14:textId="77777777" w:rsidR="00DE7FE8" w:rsidRPr="003B7B26" w:rsidRDefault="00DE7FE8">
      <w:pPr>
        <w:pStyle w:val="Preformatted"/>
        <w:tabs>
          <w:tab w:val="clear" w:pos="9590"/>
        </w:tabs>
        <w:rPr>
          <w:rFonts w:ascii="Arial" w:hAnsi="Arial" w:cs="Arial"/>
          <w:b/>
          <w:sz w:val="18"/>
          <w:szCs w:val="18"/>
        </w:rPr>
      </w:pPr>
    </w:p>
    <w:p w14:paraId="64BC3491" w14:textId="77777777" w:rsidR="00533B68" w:rsidRPr="003B7B26" w:rsidRDefault="00533B68">
      <w:pPr>
        <w:pStyle w:val="Preformatted"/>
        <w:tabs>
          <w:tab w:val="clear" w:pos="9590"/>
        </w:tabs>
        <w:rPr>
          <w:rFonts w:ascii="Arial" w:hAnsi="Arial" w:cs="Arial"/>
          <w:b/>
          <w:sz w:val="18"/>
          <w:szCs w:val="18"/>
        </w:rPr>
      </w:pPr>
      <w:r w:rsidRPr="003B7B26">
        <w:rPr>
          <w:rFonts w:ascii="Arial" w:hAnsi="Arial" w:cs="Arial"/>
          <w:b/>
          <w:sz w:val="18"/>
          <w:szCs w:val="18"/>
        </w:rPr>
        <w:t>Regulated Contaminants</w:t>
      </w:r>
    </w:p>
    <w:tbl>
      <w:tblPr>
        <w:tblW w:w="14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538"/>
        <w:gridCol w:w="1530"/>
        <w:gridCol w:w="1620"/>
        <w:gridCol w:w="1530"/>
        <w:gridCol w:w="990"/>
        <w:gridCol w:w="1587"/>
        <w:gridCol w:w="1023"/>
        <w:gridCol w:w="3690"/>
      </w:tblGrid>
      <w:tr w:rsidR="00E56D18" w:rsidRPr="003B7B26" w14:paraId="007CC80E" w14:textId="77777777" w:rsidTr="005E6978">
        <w:trPr>
          <w:cantSplit/>
        </w:trPr>
        <w:tc>
          <w:tcPr>
            <w:tcW w:w="2538" w:type="dxa"/>
            <w:tcBorders>
              <w:bottom w:val="double" w:sz="12" w:space="0" w:color="auto"/>
            </w:tcBorders>
            <w:vAlign w:val="center"/>
          </w:tcPr>
          <w:p w14:paraId="233993B7" w14:textId="77777777" w:rsidR="00AE4D47" w:rsidRPr="003B7B26" w:rsidRDefault="00AE4D47" w:rsidP="00AE4D47">
            <w:pPr>
              <w:pStyle w:val="Preformatted"/>
              <w:tabs>
                <w:tab w:val="clear" w:pos="9590"/>
              </w:tabs>
              <w:rPr>
                <w:rFonts w:ascii="Arial" w:hAnsi="Arial" w:cs="Arial"/>
                <w:sz w:val="18"/>
                <w:szCs w:val="18"/>
              </w:rPr>
            </w:pPr>
            <w:r w:rsidRPr="003B7B26">
              <w:rPr>
                <w:rFonts w:ascii="Arial" w:hAnsi="Arial" w:cs="Arial"/>
                <w:sz w:val="18"/>
                <w:szCs w:val="18"/>
              </w:rPr>
              <w:t>Contaminant  (units)</w:t>
            </w:r>
          </w:p>
        </w:tc>
        <w:tc>
          <w:tcPr>
            <w:tcW w:w="1530" w:type="dxa"/>
            <w:tcBorders>
              <w:bottom w:val="double" w:sz="12" w:space="0" w:color="auto"/>
            </w:tcBorders>
            <w:vAlign w:val="center"/>
          </w:tcPr>
          <w:p w14:paraId="72E4A2AD"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MCLG</w:t>
            </w:r>
          </w:p>
        </w:tc>
        <w:tc>
          <w:tcPr>
            <w:tcW w:w="1620" w:type="dxa"/>
            <w:tcBorders>
              <w:bottom w:val="double" w:sz="12" w:space="0" w:color="auto"/>
            </w:tcBorders>
            <w:vAlign w:val="center"/>
          </w:tcPr>
          <w:p w14:paraId="4841C6D3"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MCL</w:t>
            </w:r>
          </w:p>
        </w:tc>
        <w:tc>
          <w:tcPr>
            <w:tcW w:w="1530" w:type="dxa"/>
            <w:tcBorders>
              <w:bottom w:val="double" w:sz="12" w:space="0" w:color="auto"/>
            </w:tcBorders>
            <w:vAlign w:val="center"/>
          </w:tcPr>
          <w:p w14:paraId="1E756FC9"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Level Detected</w:t>
            </w:r>
          </w:p>
        </w:tc>
        <w:tc>
          <w:tcPr>
            <w:tcW w:w="990" w:type="dxa"/>
            <w:tcBorders>
              <w:bottom w:val="double" w:sz="12" w:space="0" w:color="auto"/>
            </w:tcBorders>
            <w:vAlign w:val="center"/>
          </w:tcPr>
          <w:p w14:paraId="1A4E3169"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Violation (Y/N)</w:t>
            </w:r>
          </w:p>
        </w:tc>
        <w:tc>
          <w:tcPr>
            <w:tcW w:w="1587" w:type="dxa"/>
            <w:tcBorders>
              <w:bottom w:val="double" w:sz="12" w:space="0" w:color="auto"/>
            </w:tcBorders>
            <w:vAlign w:val="center"/>
          </w:tcPr>
          <w:p w14:paraId="44CA563F"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Range</w:t>
            </w:r>
          </w:p>
        </w:tc>
        <w:tc>
          <w:tcPr>
            <w:tcW w:w="1023" w:type="dxa"/>
            <w:tcBorders>
              <w:bottom w:val="double" w:sz="12" w:space="0" w:color="auto"/>
            </w:tcBorders>
            <w:vAlign w:val="center"/>
          </w:tcPr>
          <w:p w14:paraId="215B8535"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Date of Sample</w:t>
            </w:r>
          </w:p>
        </w:tc>
        <w:tc>
          <w:tcPr>
            <w:tcW w:w="3690" w:type="dxa"/>
            <w:tcBorders>
              <w:bottom w:val="double" w:sz="12" w:space="0" w:color="auto"/>
            </w:tcBorders>
            <w:vAlign w:val="center"/>
          </w:tcPr>
          <w:p w14:paraId="4F11FF52" w14:textId="77777777" w:rsidR="00AE4D47" w:rsidRPr="003B7B26" w:rsidRDefault="00AE4D47" w:rsidP="00AE4D47">
            <w:pPr>
              <w:pStyle w:val="Preformatted"/>
              <w:tabs>
                <w:tab w:val="clear" w:pos="9590"/>
              </w:tabs>
              <w:jc w:val="center"/>
              <w:rPr>
                <w:rFonts w:ascii="Arial" w:hAnsi="Arial" w:cs="Arial"/>
                <w:sz w:val="18"/>
                <w:szCs w:val="18"/>
              </w:rPr>
            </w:pPr>
            <w:r w:rsidRPr="003B7B26">
              <w:rPr>
                <w:rFonts w:ascii="Arial" w:hAnsi="Arial" w:cs="Arial"/>
                <w:sz w:val="18"/>
                <w:szCs w:val="18"/>
              </w:rPr>
              <w:t>Typical Source of Contamination</w:t>
            </w:r>
          </w:p>
        </w:tc>
      </w:tr>
      <w:tr w:rsidR="004A0358" w:rsidRPr="003B7B26" w14:paraId="1AF58E5D" w14:textId="77777777" w:rsidTr="005E6978">
        <w:trPr>
          <w:cantSplit/>
          <w:trHeight w:val="600"/>
        </w:trPr>
        <w:tc>
          <w:tcPr>
            <w:tcW w:w="2538" w:type="dxa"/>
            <w:tcBorders>
              <w:top w:val="nil"/>
              <w:bottom w:val="single" w:sz="6" w:space="0" w:color="auto"/>
            </w:tcBorders>
            <w:vAlign w:val="center"/>
          </w:tcPr>
          <w:p w14:paraId="4E137DB4" w14:textId="77777777" w:rsidR="004A0358" w:rsidRPr="003B7B26" w:rsidRDefault="004A0358" w:rsidP="00034A09">
            <w:pPr>
              <w:pStyle w:val="Preformatted"/>
              <w:tabs>
                <w:tab w:val="clear" w:pos="9590"/>
              </w:tabs>
              <w:rPr>
                <w:rFonts w:ascii="Arial" w:hAnsi="Arial" w:cs="Arial"/>
                <w:sz w:val="18"/>
                <w:szCs w:val="18"/>
              </w:rPr>
            </w:pPr>
            <w:r w:rsidRPr="003B7B26">
              <w:rPr>
                <w:rFonts w:ascii="Arial" w:hAnsi="Arial" w:cs="Arial"/>
                <w:sz w:val="18"/>
                <w:szCs w:val="18"/>
              </w:rPr>
              <w:t>Nitrate (ppm)</w:t>
            </w:r>
          </w:p>
        </w:tc>
        <w:tc>
          <w:tcPr>
            <w:tcW w:w="1530" w:type="dxa"/>
            <w:tcBorders>
              <w:top w:val="nil"/>
              <w:bottom w:val="single" w:sz="6" w:space="0" w:color="auto"/>
            </w:tcBorders>
            <w:vAlign w:val="center"/>
          </w:tcPr>
          <w:p w14:paraId="5CCA3A35" w14:textId="77777777" w:rsidR="004A0358" w:rsidRPr="003B7B26" w:rsidRDefault="004A0358" w:rsidP="00034A09">
            <w:pPr>
              <w:pStyle w:val="Preformatted"/>
              <w:tabs>
                <w:tab w:val="clear" w:pos="9590"/>
              </w:tabs>
              <w:jc w:val="center"/>
              <w:rPr>
                <w:rFonts w:ascii="Arial" w:hAnsi="Arial" w:cs="Arial"/>
                <w:sz w:val="18"/>
                <w:szCs w:val="18"/>
              </w:rPr>
            </w:pPr>
            <w:r w:rsidRPr="003B7B26">
              <w:rPr>
                <w:rFonts w:ascii="Arial" w:hAnsi="Arial" w:cs="Arial"/>
                <w:sz w:val="18"/>
                <w:szCs w:val="18"/>
              </w:rPr>
              <w:t>10</w:t>
            </w:r>
          </w:p>
        </w:tc>
        <w:tc>
          <w:tcPr>
            <w:tcW w:w="1620" w:type="dxa"/>
            <w:tcBorders>
              <w:top w:val="nil"/>
              <w:bottom w:val="single" w:sz="6" w:space="0" w:color="auto"/>
            </w:tcBorders>
            <w:vAlign w:val="center"/>
          </w:tcPr>
          <w:p w14:paraId="5527E40F" w14:textId="77777777" w:rsidR="004A0358" w:rsidRPr="003B7B26" w:rsidRDefault="004A0358" w:rsidP="00034A09">
            <w:pPr>
              <w:pStyle w:val="Preformatted"/>
              <w:tabs>
                <w:tab w:val="clear" w:pos="9590"/>
              </w:tabs>
              <w:jc w:val="center"/>
              <w:rPr>
                <w:rFonts w:ascii="Arial" w:hAnsi="Arial" w:cs="Arial"/>
                <w:sz w:val="18"/>
                <w:szCs w:val="18"/>
              </w:rPr>
            </w:pPr>
            <w:r w:rsidRPr="003B7B26">
              <w:rPr>
                <w:rFonts w:ascii="Arial" w:hAnsi="Arial" w:cs="Arial"/>
                <w:sz w:val="18"/>
                <w:szCs w:val="18"/>
              </w:rPr>
              <w:t>10</w:t>
            </w:r>
          </w:p>
        </w:tc>
        <w:tc>
          <w:tcPr>
            <w:tcW w:w="1530" w:type="dxa"/>
            <w:tcBorders>
              <w:top w:val="nil"/>
              <w:bottom w:val="single" w:sz="6" w:space="0" w:color="auto"/>
            </w:tcBorders>
            <w:vAlign w:val="center"/>
          </w:tcPr>
          <w:p w14:paraId="7665075C" w14:textId="228E3C39" w:rsidR="004A0358"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1.</w:t>
            </w:r>
            <w:r w:rsidR="006D74EE">
              <w:rPr>
                <w:rFonts w:ascii="Arial" w:hAnsi="Arial" w:cs="Arial"/>
                <w:sz w:val="18"/>
                <w:szCs w:val="18"/>
              </w:rPr>
              <w:t>85</w:t>
            </w:r>
          </w:p>
        </w:tc>
        <w:tc>
          <w:tcPr>
            <w:tcW w:w="990" w:type="dxa"/>
            <w:tcBorders>
              <w:top w:val="nil"/>
              <w:bottom w:val="single" w:sz="6" w:space="0" w:color="auto"/>
            </w:tcBorders>
            <w:vAlign w:val="center"/>
          </w:tcPr>
          <w:p w14:paraId="1CD8548D" w14:textId="31DE21B7" w:rsidR="004A0358"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nil"/>
              <w:bottom w:val="single" w:sz="6" w:space="0" w:color="auto"/>
            </w:tcBorders>
            <w:vAlign w:val="center"/>
          </w:tcPr>
          <w:p w14:paraId="32307014" w14:textId="1A2F965D" w:rsidR="004A0358"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N/A</w:t>
            </w:r>
          </w:p>
        </w:tc>
        <w:tc>
          <w:tcPr>
            <w:tcW w:w="1023" w:type="dxa"/>
            <w:tcBorders>
              <w:top w:val="nil"/>
              <w:bottom w:val="single" w:sz="6" w:space="0" w:color="auto"/>
            </w:tcBorders>
            <w:vAlign w:val="center"/>
          </w:tcPr>
          <w:p w14:paraId="0748745A" w14:textId="00A84DF6" w:rsidR="004A0358"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202</w:t>
            </w:r>
            <w:r w:rsidR="006D74EE">
              <w:rPr>
                <w:rFonts w:ascii="Arial" w:hAnsi="Arial" w:cs="Arial"/>
                <w:sz w:val="18"/>
                <w:szCs w:val="18"/>
              </w:rPr>
              <w:t>5</w:t>
            </w:r>
          </w:p>
        </w:tc>
        <w:tc>
          <w:tcPr>
            <w:tcW w:w="3690" w:type="dxa"/>
            <w:tcBorders>
              <w:top w:val="nil"/>
              <w:bottom w:val="single" w:sz="6" w:space="0" w:color="auto"/>
            </w:tcBorders>
            <w:vAlign w:val="center"/>
          </w:tcPr>
          <w:p w14:paraId="01A4664F" w14:textId="77777777" w:rsidR="004A0358" w:rsidRPr="003B7B26" w:rsidRDefault="004A0358" w:rsidP="00034A09">
            <w:pPr>
              <w:pStyle w:val="Preformatted"/>
              <w:tabs>
                <w:tab w:val="clear" w:pos="9590"/>
              </w:tabs>
              <w:rPr>
                <w:rFonts w:ascii="Arial" w:hAnsi="Arial" w:cs="Arial"/>
                <w:sz w:val="18"/>
                <w:szCs w:val="18"/>
              </w:rPr>
            </w:pPr>
            <w:r w:rsidRPr="003B7B26">
              <w:rPr>
                <w:rFonts w:ascii="Arial" w:hAnsi="Arial" w:cs="Arial"/>
                <w:sz w:val="18"/>
                <w:szCs w:val="18"/>
              </w:rPr>
              <w:t>Runoff from fertilizer use; Leaching from septic tanks, sewage; Erosion of natural deposits</w:t>
            </w:r>
          </w:p>
        </w:tc>
      </w:tr>
      <w:tr w:rsidR="005F1935" w:rsidRPr="003B7B26" w14:paraId="123A60E1" w14:textId="77777777" w:rsidTr="005E6978">
        <w:trPr>
          <w:cantSplit/>
          <w:trHeight w:val="255"/>
        </w:trPr>
        <w:tc>
          <w:tcPr>
            <w:tcW w:w="2538" w:type="dxa"/>
            <w:tcBorders>
              <w:top w:val="nil"/>
              <w:bottom w:val="single" w:sz="6" w:space="0" w:color="auto"/>
            </w:tcBorders>
            <w:vAlign w:val="center"/>
          </w:tcPr>
          <w:p w14:paraId="2B6ADD9A" w14:textId="77777777" w:rsidR="005F1935" w:rsidRPr="00FB0433" w:rsidRDefault="005F1935" w:rsidP="00380616">
            <w:pPr>
              <w:pStyle w:val="Preformatted"/>
              <w:tabs>
                <w:tab w:val="clear" w:pos="9590"/>
              </w:tabs>
              <w:rPr>
                <w:rFonts w:ascii="Arial" w:hAnsi="Arial" w:cs="Arial"/>
                <w:sz w:val="18"/>
                <w:szCs w:val="18"/>
              </w:rPr>
            </w:pPr>
            <w:r>
              <w:rPr>
                <w:rFonts w:ascii="Arial" w:hAnsi="Arial" w:cs="Arial"/>
                <w:sz w:val="18"/>
                <w:szCs w:val="18"/>
              </w:rPr>
              <w:t>Barium (ppm)</w:t>
            </w:r>
          </w:p>
        </w:tc>
        <w:tc>
          <w:tcPr>
            <w:tcW w:w="1530" w:type="dxa"/>
            <w:tcBorders>
              <w:top w:val="nil"/>
              <w:bottom w:val="single" w:sz="6" w:space="0" w:color="auto"/>
            </w:tcBorders>
            <w:vAlign w:val="center"/>
          </w:tcPr>
          <w:p w14:paraId="3DC4258D" w14:textId="77777777" w:rsidR="005F1935" w:rsidRPr="00FB0433" w:rsidRDefault="005F1935" w:rsidP="00380616">
            <w:pPr>
              <w:pStyle w:val="Preformatted"/>
              <w:tabs>
                <w:tab w:val="clear" w:pos="9590"/>
              </w:tabs>
              <w:jc w:val="center"/>
              <w:rPr>
                <w:rFonts w:ascii="Arial" w:hAnsi="Arial" w:cs="Arial"/>
                <w:sz w:val="18"/>
                <w:szCs w:val="18"/>
              </w:rPr>
            </w:pPr>
            <w:r>
              <w:rPr>
                <w:rFonts w:ascii="Arial" w:hAnsi="Arial" w:cs="Arial"/>
                <w:sz w:val="18"/>
                <w:szCs w:val="18"/>
              </w:rPr>
              <w:t>2</w:t>
            </w:r>
          </w:p>
        </w:tc>
        <w:tc>
          <w:tcPr>
            <w:tcW w:w="1620" w:type="dxa"/>
            <w:tcBorders>
              <w:top w:val="nil"/>
              <w:bottom w:val="single" w:sz="6" w:space="0" w:color="auto"/>
            </w:tcBorders>
            <w:vAlign w:val="center"/>
          </w:tcPr>
          <w:p w14:paraId="28E16C70" w14:textId="77777777" w:rsidR="005F1935" w:rsidRPr="00FB0433" w:rsidRDefault="005F1935" w:rsidP="00380616">
            <w:pPr>
              <w:pStyle w:val="Preformatted"/>
              <w:tabs>
                <w:tab w:val="clear" w:pos="9590"/>
              </w:tabs>
              <w:jc w:val="center"/>
              <w:rPr>
                <w:rFonts w:ascii="Arial" w:hAnsi="Arial" w:cs="Arial"/>
                <w:sz w:val="18"/>
                <w:szCs w:val="18"/>
              </w:rPr>
            </w:pPr>
            <w:r>
              <w:rPr>
                <w:rFonts w:ascii="Arial" w:hAnsi="Arial" w:cs="Arial"/>
                <w:sz w:val="18"/>
                <w:szCs w:val="18"/>
              </w:rPr>
              <w:t>2</w:t>
            </w:r>
          </w:p>
        </w:tc>
        <w:tc>
          <w:tcPr>
            <w:tcW w:w="1530" w:type="dxa"/>
            <w:tcBorders>
              <w:top w:val="nil"/>
              <w:bottom w:val="single" w:sz="6" w:space="0" w:color="auto"/>
            </w:tcBorders>
            <w:vAlign w:val="center"/>
          </w:tcPr>
          <w:p w14:paraId="6B09D2D6" w14:textId="0D19D8CF" w:rsidR="005F1935" w:rsidRDefault="00454884" w:rsidP="00380616">
            <w:pPr>
              <w:pStyle w:val="Preformatted"/>
              <w:tabs>
                <w:tab w:val="clear" w:pos="9590"/>
              </w:tabs>
              <w:jc w:val="center"/>
              <w:rPr>
                <w:rFonts w:ascii="Arial" w:hAnsi="Arial" w:cs="Arial"/>
                <w:sz w:val="18"/>
                <w:szCs w:val="18"/>
              </w:rPr>
            </w:pPr>
            <w:r>
              <w:rPr>
                <w:rFonts w:ascii="Arial" w:hAnsi="Arial" w:cs="Arial"/>
                <w:sz w:val="18"/>
                <w:szCs w:val="18"/>
              </w:rPr>
              <w:t>0.0</w:t>
            </w:r>
            <w:r w:rsidR="006D74EE">
              <w:rPr>
                <w:rFonts w:ascii="Arial" w:hAnsi="Arial" w:cs="Arial"/>
                <w:sz w:val="18"/>
                <w:szCs w:val="18"/>
              </w:rPr>
              <w:t>46</w:t>
            </w:r>
          </w:p>
        </w:tc>
        <w:tc>
          <w:tcPr>
            <w:tcW w:w="990" w:type="dxa"/>
            <w:tcBorders>
              <w:top w:val="nil"/>
              <w:bottom w:val="single" w:sz="6" w:space="0" w:color="auto"/>
            </w:tcBorders>
            <w:vAlign w:val="center"/>
          </w:tcPr>
          <w:p w14:paraId="72EA46E3" w14:textId="31111639" w:rsidR="005F1935" w:rsidRPr="00FB0433" w:rsidRDefault="00454884" w:rsidP="00380616">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nil"/>
              <w:bottom w:val="single" w:sz="6" w:space="0" w:color="auto"/>
            </w:tcBorders>
            <w:vAlign w:val="center"/>
          </w:tcPr>
          <w:p w14:paraId="20AE6914" w14:textId="36163E7F" w:rsidR="005F1935" w:rsidRDefault="00454884" w:rsidP="00380616">
            <w:pPr>
              <w:pStyle w:val="Preformatted"/>
              <w:tabs>
                <w:tab w:val="clear" w:pos="9590"/>
              </w:tabs>
              <w:jc w:val="center"/>
              <w:rPr>
                <w:rFonts w:ascii="Arial" w:hAnsi="Arial" w:cs="Arial"/>
                <w:sz w:val="18"/>
                <w:szCs w:val="18"/>
              </w:rPr>
            </w:pPr>
            <w:r>
              <w:rPr>
                <w:rFonts w:ascii="Arial" w:hAnsi="Arial" w:cs="Arial"/>
                <w:sz w:val="18"/>
                <w:szCs w:val="18"/>
              </w:rPr>
              <w:t>N/A</w:t>
            </w:r>
          </w:p>
        </w:tc>
        <w:tc>
          <w:tcPr>
            <w:tcW w:w="1023" w:type="dxa"/>
            <w:tcBorders>
              <w:top w:val="nil"/>
              <w:bottom w:val="single" w:sz="6" w:space="0" w:color="auto"/>
            </w:tcBorders>
            <w:vAlign w:val="center"/>
          </w:tcPr>
          <w:p w14:paraId="5E01EC6C" w14:textId="7C57B74F" w:rsidR="005F1935" w:rsidRDefault="00454884" w:rsidP="00380616">
            <w:pPr>
              <w:pStyle w:val="Preformatted"/>
              <w:tabs>
                <w:tab w:val="clear" w:pos="9590"/>
              </w:tabs>
              <w:jc w:val="center"/>
              <w:rPr>
                <w:rFonts w:ascii="Arial" w:hAnsi="Arial" w:cs="Arial"/>
                <w:sz w:val="18"/>
                <w:szCs w:val="18"/>
              </w:rPr>
            </w:pPr>
            <w:r>
              <w:rPr>
                <w:rFonts w:ascii="Arial" w:hAnsi="Arial" w:cs="Arial"/>
                <w:sz w:val="18"/>
                <w:szCs w:val="18"/>
              </w:rPr>
              <w:t>202</w:t>
            </w:r>
            <w:r w:rsidR="006D74EE">
              <w:rPr>
                <w:rFonts w:ascii="Arial" w:hAnsi="Arial" w:cs="Arial"/>
                <w:sz w:val="18"/>
                <w:szCs w:val="18"/>
              </w:rPr>
              <w:t>5</w:t>
            </w:r>
          </w:p>
        </w:tc>
        <w:tc>
          <w:tcPr>
            <w:tcW w:w="3690" w:type="dxa"/>
            <w:tcBorders>
              <w:top w:val="nil"/>
              <w:bottom w:val="single" w:sz="6" w:space="0" w:color="auto"/>
            </w:tcBorders>
            <w:vAlign w:val="center"/>
          </w:tcPr>
          <w:p w14:paraId="0AD7C201" w14:textId="77777777" w:rsidR="005F1935" w:rsidRPr="00FB0433" w:rsidRDefault="005F1935" w:rsidP="00380616">
            <w:pPr>
              <w:pStyle w:val="Preformatted"/>
              <w:tabs>
                <w:tab w:val="clear" w:pos="9590"/>
              </w:tabs>
              <w:rPr>
                <w:rFonts w:ascii="Arial" w:hAnsi="Arial" w:cs="Arial"/>
                <w:sz w:val="18"/>
                <w:szCs w:val="18"/>
              </w:rPr>
            </w:pPr>
            <w:r>
              <w:rPr>
                <w:rFonts w:ascii="Arial" w:hAnsi="Arial" w:cs="Arial"/>
                <w:sz w:val="18"/>
                <w:szCs w:val="18"/>
              </w:rPr>
              <w:t>Discharge of drilling waste; Discharge from metal refineries; Erosion of natural deposits</w:t>
            </w:r>
          </w:p>
        </w:tc>
      </w:tr>
      <w:tr w:rsidR="005F1935" w:rsidRPr="003B7B26" w14:paraId="7042E760" w14:textId="77777777" w:rsidTr="005E6978">
        <w:trPr>
          <w:cantSplit/>
          <w:trHeight w:val="255"/>
        </w:trPr>
        <w:tc>
          <w:tcPr>
            <w:tcW w:w="2538" w:type="dxa"/>
            <w:tcBorders>
              <w:top w:val="nil"/>
              <w:bottom w:val="single" w:sz="6" w:space="0" w:color="auto"/>
            </w:tcBorders>
            <w:vAlign w:val="center"/>
          </w:tcPr>
          <w:p w14:paraId="64A35A46" w14:textId="77777777" w:rsidR="005F1935" w:rsidRPr="003B7B26" w:rsidRDefault="005F1935" w:rsidP="00034A09">
            <w:pPr>
              <w:pStyle w:val="BodyText2"/>
              <w:rPr>
                <w:rFonts w:ascii="Arial" w:hAnsi="Arial" w:cs="Arial"/>
                <w:sz w:val="18"/>
                <w:szCs w:val="18"/>
              </w:rPr>
            </w:pPr>
            <w:r w:rsidRPr="003B7B26">
              <w:rPr>
                <w:rFonts w:ascii="Arial" w:hAnsi="Arial" w:cs="Arial"/>
                <w:sz w:val="18"/>
                <w:szCs w:val="18"/>
              </w:rPr>
              <w:t>Alpha Emitters (pCi/l)</w:t>
            </w:r>
          </w:p>
        </w:tc>
        <w:tc>
          <w:tcPr>
            <w:tcW w:w="1530" w:type="dxa"/>
            <w:tcBorders>
              <w:top w:val="nil"/>
              <w:bottom w:val="single" w:sz="6" w:space="0" w:color="auto"/>
            </w:tcBorders>
            <w:vAlign w:val="center"/>
          </w:tcPr>
          <w:p w14:paraId="69CB14A8"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0</w:t>
            </w:r>
          </w:p>
        </w:tc>
        <w:tc>
          <w:tcPr>
            <w:tcW w:w="1620" w:type="dxa"/>
            <w:tcBorders>
              <w:top w:val="nil"/>
              <w:bottom w:val="single" w:sz="6" w:space="0" w:color="auto"/>
            </w:tcBorders>
            <w:vAlign w:val="center"/>
          </w:tcPr>
          <w:p w14:paraId="2EE45A15"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15</w:t>
            </w:r>
          </w:p>
        </w:tc>
        <w:tc>
          <w:tcPr>
            <w:tcW w:w="1530" w:type="dxa"/>
            <w:tcBorders>
              <w:top w:val="nil"/>
              <w:bottom w:val="single" w:sz="6" w:space="0" w:color="auto"/>
            </w:tcBorders>
            <w:vAlign w:val="center"/>
          </w:tcPr>
          <w:p w14:paraId="0960A46F" w14:textId="0B371C51" w:rsidR="005F1935" w:rsidRPr="003B7B26" w:rsidRDefault="00BC1242" w:rsidP="00AE4D47">
            <w:pPr>
              <w:pStyle w:val="BodyText2"/>
              <w:jc w:val="center"/>
              <w:rPr>
                <w:rFonts w:ascii="Arial" w:hAnsi="Arial" w:cs="Arial"/>
                <w:sz w:val="18"/>
                <w:szCs w:val="18"/>
              </w:rPr>
            </w:pPr>
            <w:r>
              <w:rPr>
                <w:rFonts w:ascii="Arial" w:hAnsi="Arial" w:cs="Arial"/>
                <w:sz w:val="18"/>
                <w:szCs w:val="18"/>
              </w:rPr>
              <w:t>2.97</w:t>
            </w:r>
          </w:p>
        </w:tc>
        <w:tc>
          <w:tcPr>
            <w:tcW w:w="990" w:type="dxa"/>
            <w:tcBorders>
              <w:top w:val="nil"/>
              <w:bottom w:val="single" w:sz="6" w:space="0" w:color="auto"/>
            </w:tcBorders>
            <w:vAlign w:val="center"/>
          </w:tcPr>
          <w:p w14:paraId="5B90F0C4" w14:textId="5C45F33D" w:rsidR="005F1935" w:rsidRPr="003B7B26" w:rsidRDefault="00BC1242" w:rsidP="00AE4D47">
            <w:pPr>
              <w:pStyle w:val="BodyText2"/>
              <w:jc w:val="center"/>
              <w:rPr>
                <w:rFonts w:ascii="Arial" w:hAnsi="Arial" w:cs="Arial"/>
                <w:sz w:val="18"/>
                <w:szCs w:val="18"/>
              </w:rPr>
            </w:pPr>
            <w:r>
              <w:rPr>
                <w:rFonts w:ascii="Arial" w:hAnsi="Arial" w:cs="Arial"/>
                <w:sz w:val="18"/>
                <w:szCs w:val="18"/>
              </w:rPr>
              <w:t>N</w:t>
            </w:r>
          </w:p>
        </w:tc>
        <w:tc>
          <w:tcPr>
            <w:tcW w:w="1587" w:type="dxa"/>
            <w:tcBorders>
              <w:top w:val="nil"/>
              <w:bottom w:val="single" w:sz="6" w:space="0" w:color="auto"/>
            </w:tcBorders>
            <w:vAlign w:val="center"/>
          </w:tcPr>
          <w:p w14:paraId="6271831E" w14:textId="5CE747BC" w:rsidR="005F1935" w:rsidRPr="003B7B26" w:rsidRDefault="00BC1242" w:rsidP="00AE4D47">
            <w:pPr>
              <w:pStyle w:val="BodyText2"/>
              <w:jc w:val="center"/>
              <w:rPr>
                <w:rFonts w:ascii="Arial" w:hAnsi="Arial" w:cs="Arial"/>
                <w:sz w:val="18"/>
                <w:szCs w:val="18"/>
              </w:rPr>
            </w:pPr>
            <w:r>
              <w:rPr>
                <w:rFonts w:ascii="Arial" w:hAnsi="Arial" w:cs="Arial"/>
                <w:sz w:val="18"/>
                <w:szCs w:val="18"/>
              </w:rPr>
              <w:t>N/A</w:t>
            </w:r>
          </w:p>
        </w:tc>
        <w:tc>
          <w:tcPr>
            <w:tcW w:w="1023" w:type="dxa"/>
            <w:tcBorders>
              <w:top w:val="nil"/>
              <w:bottom w:val="single" w:sz="6" w:space="0" w:color="auto"/>
            </w:tcBorders>
            <w:vAlign w:val="center"/>
          </w:tcPr>
          <w:p w14:paraId="37BFEFAA" w14:textId="25CBB4AD" w:rsidR="005F1935" w:rsidRPr="003B7B26" w:rsidRDefault="00BC1242" w:rsidP="00AE4D47">
            <w:pPr>
              <w:pStyle w:val="BodyText2"/>
              <w:jc w:val="center"/>
              <w:rPr>
                <w:rFonts w:ascii="Arial" w:hAnsi="Arial" w:cs="Arial"/>
                <w:sz w:val="18"/>
                <w:szCs w:val="18"/>
              </w:rPr>
            </w:pPr>
            <w:r>
              <w:rPr>
                <w:rFonts w:ascii="Arial" w:hAnsi="Arial" w:cs="Arial"/>
                <w:sz w:val="18"/>
                <w:szCs w:val="18"/>
              </w:rPr>
              <w:t>2022</w:t>
            </w:r>
          </w:p>
        </w:tc>
        <w:tc>
          <w:tcPr>
            <w:tcW w:w="3690" w:type="dxa"/>
            <w:tcBorders>
              <w:top w:val="nil"/>
              <w:bottom w:val="single" w:sz="6" w:space="0" w:color="auto"/>
            </w:tcBorders>
            <w:vAlign w:val="center"/>
          </w:tcPr>
          <w:p w14:paraId="595A1776" w14:textId="77777777" w:rsidR="005F1935" w:rsidRPr="003B7B26" w:rsidRDefault="005F1935" w:rsidP="00034A09">
            <w:pPr>
              <w:pStyle w:val="Preformatted"/>
              <w:tabs>
                <w:tab w:val="clear" w:pos="9590"/>
              </w:tabs>
              <w:rPr>
                <w:rFonts w:ascii="Arial" w:hAnsi="Arial" w:cs="Arial"/>
                <w:sz w:val="18"/>
                <w:szCs w:val="18"/>
              </w:rPr>
            </w:pPr>
            <w:r w:rsidRPr="003B7B26">
              <w:rPr>
                <w:rFonts w:ascii="Arial" w:hAnsi="Arial" w:cs="Arial"/>
                <w:sz w:val="18"/>
                <w:szCs w:val="18"/>
              </w:rPr>
              <w:t>Erosion of Natural Deposits</w:t>
            </w:r>
          </w:p>
        </w:tc>
      </w:tr>
      <w:tr w:rsidR="005F1935" w:rsidRPr="003B7B26" w14:paraId="3BA3CC46" w14:textId="77777777" w:rsidTr="005E6978">
        <w:trPr>
          <w:cantSplit/>
          <w:trHeight w:val="255"/>
        </w:trPr>
        <w:tc>
          <w:tcPr>
            <w:tcW w:w="2538" w:type="dxa"/>
            <w:tcBorders>
              <w:top w:val="nil"/>
              <w:bottom w:val="single" w:sz="6" w:space="0" w:color="auto"/>
            </w:tcBorders>
            <w:vAlign w:val="center"/>
          </w:tcPr>
          <w:p w14:paraId="51B34217" w14:textId="77777777" w:rsidR="005F1935" w:rsidRPr="003B7B26" w:rsidRDefault="005F1935" w:rsidP="00034A09">
            <w:pPr>
              <w:pStyle w:val="BodyText2"/>
              <w:rPr>
                <w:rFonts w:ascii="Arial" w:hAnsi="Arial" w:cs="Arial"/>
                <w:sz w:val="18"/>
                <w:szCs w:val="18"/>
              </w:rPr>
            </w:pPr>
            <w:r w:rsidRPr="003B7B26">
              <w:rPr>
                <w:rFonts w:ascii="Arial" w:hAnsi="Arial" w:cs="Arial"/>
                <w:sz w:val="18"/>
                <w:szCs w:val="18"/>
              </w:rPr>
              <w:t>Combined Radium (pCi/l)</w:t>
            </w:r>
          </w:p>
        </w:tc>
        <w:tc>
          <w:tcPr>
            <w:tcW w:w="1530" w:type="dxa"/>
            <w:tcBorders>
              <w:top w:val="nil"/>
              <w:bottom w:val="single" w:sz="6" w:space="0" w:color="auto"/>
            </w:tcBorders>
            <w:vAlign w:val="center"/>
          </w:tcPr>
          <w:p w14:paraId="64FB3BB4"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0</w:t>
            </w:r>
          </w:p>
        </w:tc>
        <w:tc>
          <w:tcPr>
            <w:tcW w:w="1620" w:type="dxa"/>
            <w:tcBorders>
              <w:top w:val="nil"/>
              <w:bottom w:val="single" w:sz="6" w:space="0" w:color="auto"/>
            </w:tcBorders>
            <w:vAlign w:val="center"/>
          </w:tcPr>
          <w:p w14:paraId="152E4FF2"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5</w:t>
            </w:r>
          </w:p>
        </w:tc>
        <w:tc>
          <w:tcPr>
            <w:tcW w:w="1530" w:type="dxa"/>
            <w:tcBorders>
              <w:top w:val="nil"/>
              <w:bottom w:val="single" w:sz="6" w:space="0" w:color="auto"/>
            </w:tcBorders>
            <w:vAlign w:val="center"/>
          </w:tcPr>
          <w:p w14:paraId="2CBDAB71" w14:textId="1C3C1EFA" w:rsidR="005F1935" w:rsidRPr="003B7B26" w:rsidRDefault="006D74EE" w:rsidP="00AE4D47">
            <w:pPr>
              <w:pStyle w:val="BodyText2"/>
              <w:jc w:val="center"/>
              <w:rPr>
                <w:rFonts w:ascii="Arial" w:hAnsi="Arial" w:cs="Arial"/>
                <w:sz w:val="18"/>
                <w:szCs w:val="18"/>
              </w:rPr>
            </w:pPr>
            <w:r>
              <w:rPr>
                <w:rFonts w:ascii="Arial" w:hAnsi="Arial" w:cs="Arial"/>
                <w:sz w:val="18"/>
                <w:szCs w:val="18"/>
              </w:rPr>
              <w:t>Not Detected</w:t>
            </w:r>
          </w:p>
        </w:tc>
        <w:tc>
          <w:tcPr>
            <w:tcW w:w="990" w:type="dxa"/>
            <w:tcBorders>
              <w:top w:val="nil"/>
              <w:bottom w:val="single" w:sz="6" w:space="0" w:color="auto"/>
            </w:tcBorders>
            <w:vAlign w:val="center"/>
          </w:tcPr>
          <w:p w14:paraId="0366CE32" w14:textId="63B0AEC5" w:rsidR="005F1935" w:rsidRPr="003B7B26" w:rsidRDefault="00454884" w:rsidP="00AE4D47">
            <w:pPr>
              <w:pStyle w:val="BodyText2"/>
              <w:jc w:val="center"/>
              <w:rPr>
                <w:rFonts w:ascii="Arial" w:hAnsi="Arial" w:cs="Arial"/>
                <w:sz w:val="18"/>
                <w:szCs w:val="18"/>
              </w:rPr>
            </w:pPr>
            <w:r>
              <w:rPr>
                <w:rFonts w:ascii="Arial" w:hAnsi="Arial" w:cs="Arial"/>
                <w:sz w:val="18"/>
                <w:szCs w:val="18"/>
              </w:rPr>
              <w:t>N</w:t>
            </w:r>
          </w:p>
        </w:tc>
        <w:tc>
          <w:tcPr>
            <w:tcW w:w="1587" w:type="dxa"/>
            <w:tcBorders>
              <w:top w:val="nil"/>
              <w:bottom w:val="single" w:sz="6" w:space="0" w:color="auto"/>
            </w:tcBorders>
            <w:vAlign w:val="center"/>
          </w:tcPr>
          <w:p w14:paraId="1A00F3DD" w14:textId="55781448" w:rsidR="005F1935" w:rsidRPr="003B7B26" w:rsidRDefault="00454884" w:rsidP="00AE4D47">
            <w:pPr>
              <w:pStyle w:val="BodyText2"/>
              <w:jc w:val="center"/>
              <w:rPr>
                <w:rFonts w:ascii="Arial" w:hAnsi="Arial" w:cs="Arial"/>
                <w:sz w:val="18"/>
                <w:szCs w:val="18"/>
              </w:rPr>
            </w:pPr>
            <w:r>
              <w:rPr>
                <w:rFonts w:ascii="Arial" w:hAnsi="Arial" w:cs="Arial"/>
                <w:sz w:val="18"/>
                <w:szCs w:val="18"/>
              </w:rPr>
              <w:t>N/A</w:t>
            </w:r>
          </w:p>
        </w:tc>
        <w:tc>
          <w:tcPr>
            <w:tcW w:w="1023" w:type="dxa"/>
            <w:tcBorders>
              <w:top w:val="nil"/>
              <w:bottom w:val="single" w:sz="6" w:space="0" w:color="auto"/>
            </w:tcBorders>
            <w:vAlign w:val="center"/>
          </w:tcPr>
          <w:p w14:paraId="31981265" w14:textId="10A20945" w:rsidR="005F1935" w:rsidRPr="003B7B26" w:rsidRDefault="00454884" w:rsidP="00AE4D47">
            <w:pPr>
              <w:pStyle w:val="BodyText2"/>
              <w:jc w:val="center"/>
              <w:rPr>
                <w:rFonts w:ascii="Arial" w:hAnsi="Arial" w:cs="Arial"/>
                <w:sz w:val="18"/>
                <w:szCs w:val="18"/>
              </w:rPr>
            </w:pPr>
            <w:r>
              <w:rPr>
                <w:rFonts w:ascii="Arial" w:hAnsi="Arial" w:cs="Arial"/>
                <w:sz w:val="18"/>
                <w:szCs w:val="18"/>
              </w:rPr>
              <w:t>202</w:t>
            </w:r>
            <w:r w:rsidR="006D74EE">
              <w:rPr>
                <w:rFonts w:ascii="Arial" w:hAnsi="Arial" w:cs="Arial"/>
                <w:sz w:val="18"/>
                <w:szCs w:val="18"/>
              </w:rPr>
              <w:t>5</w:t>
            </w:r>
          </w:p>
        </w:tc>
        <w:tc>
          <w:tcPr>
            <w:tcW w:w="3690" w:type="dxa"/>
            <w:tcBorders>
              <w:top w:val="nil"/>
              <w:bottom w:val="single" w:sz="6" w:space="0" w:color="auto"/>
            </w:tcBorders>
            <w:vAlign w:val="center"/>
          </w:tcPr>
          <w:p w14:paraId="32066D81" w14:textId="77777777" w:rsidR="005F1935" w:rsidRPr="003B7B26" w:rsidRDefault="005F1935" w:rsidP="00034A09">
            <w:pPr>
              <w:pStyle w:val="Preformatted"/>
              <w:tabs>
                <w:tab w:val="clear" w:pos="9590"/>
              </w:tabs>
              <w:rPr>
                <w:rFonts w:ascii="Arial" w:hAnsi="Arial" w:cs="Arial"/>
                <w:sz w:val="18"/>
                <w:szCs w:val="18"/>
              </w:rPr>
            </w:pPr>
            <w:r w:rsidRPr="003B7B26">
              <w:rPr>
                <w:rFonts w:ascii="Arial" w:hAnsi="Arial" w:cs="Arial"/>
                <w:sz w:val="18"/>
                <w:szCs w:val="18"/>
              </w:rPr>
              <w:t>Erosion of Natural Deposits</w:t>
            </w:r>
          </w:p>
        </w:tc>
      </w:tr>
      <w:tr w:rsidR="005F1935" w:rsidRPr="003B7B26" w14:paraId="0A11C0C6" w14:textId="77777777" w:rsidTr="005E6978">
        <w:trPr>
          <w:cantSplit/>
          <w:trHeight w:val="345"/>
        </w:trPr>
        <w:tc>
          <w:tcPr>
            <w:tcW w:w="2538" w:type="dxa"/>
            <w:tcBorders>
              <w:top w:val="single" w:sz="6" w:space="0" w:color="auto"/>
              <w:bottom w:val="single" w:sz="6" w:space="0" w:color="auto"/>
            </w:tcBorders>
            <w:vAlign w:val="center"/>
          </w:tcPr>
          <w:p w14:paraId="15E06E2D" w14:textId="77777777" w:rsidR="005F1935" w:rsidRPr="003B7B26" w:rsidRDefault="005F1935" w:rsidP="00034A09">
            <w:pPr>
              <w:pStyle w:val="BodyText2"/>
              <w:rPr>
                <w:rFonts w:ascii="Arial" w:hAnsi="Arial" w:cs="Arial"/>
                <w:sz w:val="18"/>
                <w:szCs w:val="18"/>
              </w:rPr>
            </w:pPr>
            <w:r w:rsidRPr="003B7B26">
              <w:rPr>
                <w:rFonts w:ascii="Arial" w:hAnsi="Arial" w:cs="Arial"/>
                <w:sz w:val="18"/>
                <w:szCs w:val="18"/>
              </w:rPr>
              <w:t>Chlorine (ppm)</w:t>
            </w:r>
          </w:p>
        </w:tc>
        <w:tc>
          <w:tcPr>
            <w:tcW w:w="1530" w:type="dxa"/>
            <w:tcBorders>
              <w:top w:val="single" w:sz="6" w:space="0" w:color="auto"/>
              <w:bottom w:val="single" w:sz="6" w:space="0" w:color="auto"/>
            </w:tcBorders>
            <w:vAlign w:val="center"/>
          </w:tcPr>
          <w:p w14:paraId="5DEF7888"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MRDLG = 4</w:t>
            </w:r>
          </w:p>
        </w:tc>
        <w:tc>
          <w:tcPr>
            <w:tcW w:w="1620" w:type="dxa"/>
            <w:tcBorders>
              <w:top w:val="single" w:sz="6" w:space="0" w:color="auto"/>
              <w:bottom w:val="single" w:sz="6" w:space="0" w:color="auto"/>
            </w:tcBorders>
            <w:vAlign w:val="center"/>
          </w:tcPr>
          <w:p w14:paraId="46EFDE7C" w14:textId="77777777" w:rsidR="005F1935" w:rsidRPr="003B7B26" w:rsidRDefault="005F1935" w:rsidP="00034A09">
            <w:pPr>
              <w:pStyle w:val="BodyText2"/>
              <w:jc w:val="center"/>
              <w:rPr>
                <w:rFonts w:ascii="Arial" w:hAnsi="Arial" w:cs="Arial"/>
                <w:sz w:val="18"/>
                <w:szCs w:val="18"/>
              </w:rPr>
            </w:pPr>
            <w:r w:rsidRPr="003B7B26">
              <w:rPr>
                <w:rFonts w:ascii="Arial" w:hAnsi="Arial" w:cs="Arial"/>
                <w:sz w:val="18"/>
                <w:szCs w:val="18"/>
              </w:rPr>
              <w:t>MRDL = 4</w:t>
            </w:r>
          </w:p>
        </w:tc>
        <w:tc>
          <w:tcPr>
            <w:tcW w:w="1530" w:type="dxa"/>
            <w:tcBorders>
              <w:top w:val="single" w:sz="6" w:space="0" w:color="auto"/>
              <w:bottom w:val="single" w:sz="6" w:space="0" w:color="auto"/>
            </w:tcBorders>
            <w:vAlign w:val="center"/>
          </w:tcPr>
          <w:p w14:paraId="7B371628" w14:textId="01773538" w:rsidR="005F1935" w:rsidRPr="003B7B26" w:rsidRDefault="00CC6935" w:rsidP="00AE4D47">
            <w:pPr>
              <w:pStyle w:val="BodyText2"/>
              <w:jc w:val="center"/>
              <w:rPr>
                <w:rFonts w:ascii="Arial" w:hAnsi="Arial" w:cs="Arial"/>
                <w:sz w:val="18"/>
                <w:szCs w:val="18"/>
              </w:rPr>
            </w:pPr>
            <w:r>
              <w:rPr>
                <w:rFonts w:ascii="Arial" w:hAnsi="Arial" w:cs="Arial"/>
                <w:sz w:val="18"/>
                <w:szCs w:val="18"/>
              </w:rPr>
              <w:t>1.</w:t>
            </w:r>
            <w:r w:rsidR="006D74EE">
              <w:rPr>
                <w:rFonts w:ascii="Arial" w:hAnsi="Arial" w:cs="Arial"/>
                <w:sz w:val="18"/>
                <w:szCs w:val="18"/>
              </w:rPr>
              <w:t>35</w:t>
            </w:r>
          </w:p>
        </w:tc>
        <w:tc>
          <w:tcPr>
            <w:tcW w:w="990" w:type="dxa"/>
            <w:tcBorders>
              <w:top w:val="single" w:sz="6" w:space="0" w:color="auto"/>
              <w:bottom w:val="single" w:sz="6" w:space="0" w:color="auto"/>
            </w:tcBorders>
            <w:vAlign w:val="center"/>
          </w:tcPr>
          <w:p w14:paraId="0B59F7F1" w14:textId="05F247E6" w:rsidR="005F1935" w:rsidRPr="003B7B26" w:rsidRDefault="00CC6935" w:rsidP="00AE4D47">
            <w:pPr>
              <w:pStyle w:val="BodyText2"/>
              <w:jc w:val="center"/>
              <w:rPr>
                <w:rFonts w:ascii="Arial" w:hAnsi="Arial" w:cs="Arial"/>
                <w:sz w:val="18"/>
                <w:szCs w:val="18"/>
              </w:rPr>
            </w:pPr>
            <w:r>
              <w:rPr>
                <w:rFonts w:ascii="Arial" w:hAnsi="Arial" w:cs="Arial"/>
                <w:sz w:val="18"/>
                <w:szCs w:val="18"/>
              </w:rPr>
              <w:t>N</w:t>
            </w:r>
          </w:p>
        </w:tc>
        <w:tc>
          <w:tcPr>
            <w:tcW w:w="1587" w:type="dxa"/>
            <w:tcBorders>
              <w:top w:val="single" w:sz="6" w:space="0" w:color="auto"/>
              <w:bottom w:val="single" w:sz="6" w:space="0" w:color="auto"/>
            </w:tcBorders>
            <w:vAlign w:val="center"/>
          </w:tcPr>
          <w:p w14:paraId="15899253" w14:textId="22B39BC7" w:rsidR="005F1935" w:rsidRPr="003B7B26" w:rsidRDefault="006D74EE" w:rsidP="00AE4D47">
            <w:pPr>
              <w:pStyle w:val="BodyText2"/>
              <w:jc w:val="center"/>
              <w:rPr>
                <w:rFonts w:ascii="Arial" w:hAnsi="Arial" w:cs="Arial"/>
                <w:sz w:val="18"/>
                <w:szCs w:val="18"/>
              </w:rPr>
            </w:pPr>
            <w:r>
              <w:rPr>
                <w:rFonts w:ascii="Arial" w:hAnsi="Arial" w:cs="Arial"/>
                <w:sz w:val="18"/>
                <w:szCs w:val="18"/>
              </w:rPr>
              <w:t>0.5-2.0</w:t>
            </w:r>
          </w:p>
        </w:tc>
        <w:tc>
          <w:tcPr>
            <w:tcW w:w="1023" w:type="dxa"/>
            <w:tcBorders>
              <w:top w:val="single" w:sz="6" w:space="0" w:color="auto"/>
              <w:bottom w:val="single" w:sz="6" w:space="0" w:color="auto"/>
            </w:tcBorders>
            <w:vAlign w:val="center"/>
          </w:tcPr>
          <w:p w14:paraId="59BF2F5A" w14:textId="49B9B99D" w:rsidR="005F1935" w:rsidRPr="003B7B26" w:rsidRDefault="00CC6935" w:rsidP="00AE4D47">
            <w:pPr>
              <w:pStyle w:val="BodyText2"/>
              <w:jc w:val="center"/>
              <w:rPr>
                <w:rFonts w:ascii="Arial" w:hAnsi="Arial" w:cs="Arial"/>
                <w:sz w:val="18"/>
                <w:szCs w:val="18"/>
              </w:rPr>
            </w:pPr>
            <w:r>
              <w:rPr>
                <w:rFonts w:ascii="Arial" w:hAnsi="Arial" w:cs="Arial"/>
                <w:sz w:val="18"/>
                <w:szCs w:val="18"/>
              </w:rPr>
              <w:t>202</w:t>
            </w:r>
            <w:r w:rsidR="006D74EE">
              <w:rPr>
                <w:rFonts w:ascii="Arial" w:hAnsi="Arial" w:cs="Arial"/>
                <w:sz w:val="18"/>
                <w:szCs w:val="18"/>
              </w:rPr>
              <w:t>5</w:t>
            </w:r>
          </w:p>
        </w:tc>
        <w:tc>
          <w:tcPr>
            <w:tcW w:w="3690" w:type="dxa"/>
            <w:tcBorders>
              <w:top w:val="single" w:sz="6" w:space="0" w:color="auto"/>
              <w:bottom w:val="single" w:sz="6" w:space="0" w:color="auto"/>
            </w:tcBorders>
            <w:vAlign w:val="center"/>
          </w:tcPr>
          <w:p w14:paraId="16886830" w14:textId="77777777" w:rsidR="005F1935" w:rsidRPr="003B7B26" w:rsidRDefault="005F1935" w:rsidP="00034A09">
            <w:pPr>
              <w:pStyle w:val="Preformatted"/>
              <w:tabs>
                <w:tab w:val="clear" w:pos="9590"/>
              </w:tabs>
              <w:rPr>
                <w:rFonts w:ascii="Arial" w:hAnsi="Arial" w:cs="Arial"/>
                <w:sz w:val="18"/>
                <w:szCs w:val="18"/>
              </w:rPr>
            </w:pPr>
            <w:r w:rsidRPr="003B7B26">
              <w:rPr>
                <w:rFonts w:ascii="Arial" w:hAnsi="Arial" w:cs="Arial"/>
                <w:sz w:val="18"/>
                <w:szCs w:val="18"/>
              </w:rPr>
              <w:t>Water additive used to control microbes</w:t>
            </w:r>
          </w:p>
        </w:tc>
      </w:tr>
      <w:tr w:rsidR="005F1935" w:rsidRPr="003B7B26" w14:paraId="6D7F5CEA" w14:textId="77777777" w:rsidTr="005E6978">
        <w:trPr>
          <w:cantSplit/>
          <w:trHeight w:val="525"/>
        </w:trPr>
        <w:tc>
          <w:tcPr>
            <w:tcW w:w="2538" w:type="dxa"/>
            <w:tcBorders>
              <w:top w:val="single" w:sz="6" w:space="0" w:color="auto"/>
              <w:bottom w:val="single" w:sz="6" w:space="0" w:color="auto"/>
            </w:tcBorders>
            <w:vAlign w:val="center"/>
          </w:tcPr>
          <w:p w14:paraId="661D1C68" w14:textId="77777777" w:rsidR="005F1935" w:rsidRPr="003B7B26" w:rsidRDefault="005F1935" w:rsidP="00034A09">
            <w:pPr>
              <w:pStyle w:val="Preformatted"/>
              <w:tabs>
                <w:tab w:val="clear" w:pos="9590"/>
              </w:tabs>
              <w:rPr>
                <w:rFonts w:ascii="Arial" w:hAnsi="Arial" w:cs="Arial"/>
                <w:sz w:val="18"/>
                <w:szCs w:val="18"/>
              </w:rPr>
            </w:pPr>
            <w:r w:rsidRPr="003B7B26">
              <w:rPr>
                <w:rFonts w:ascii="Arial" w:hAnsi="Arial" w:cs="Arial"/>
                <w:sz w:val="18"/>
                <w:szCs w:val="18"/>
              </w:rPr>
              <w:t>Total Organic Carbon</w:t>
            </w:r>
          </w:p>
        </w:tc>
        <w:tc>
          <w:tcPr>
            <w:tcW w:w="1530" w:type="dxa"/>
            <w:tcBorders>
              <w:top w:val="single" w:sz="6" w:space="0" w:color="auto"/>
              <w:bottom w:val="single" w:sz="6" w:space="0" w:color="auto"/>
            </w:tcBorders>
            <w:vAlign w:val="center"/>
          </w:tcPr>
          <w:p w14:paraId="05D7AFA1" w14:textId="77777777" w:rsidR="005F1935" w:rsidRPr="003B7B26" w:rsidRDefault="005F1935" w:rsidP="00034A09">
            <w:pPr>
              <w:pStyle w:val="Preformatted"/>
              <w:tabs>
                <w:tab w:val="clear" w:pos="9590"/>
              </w:tabs>
              <w:jc w:val="center"/>
              <w:rPr>
                <w:rFonts w:ascii="Arial" w:hAnsi="Arial" w:cs="Arial"/>
                <w:sz w:val="18"/>
                <w:szCs w:val="18"/>
              </w:rPr>
            </w:pPr>
            <w:r w:rsidRPr="003B7B26">
              <w:rPr>
                <w:rFonts w:ascii="Arial" w:hAnsi="Arial" w:cs="Arial"/>
                <w:sz w:val="18"/>
                <w:szCs w:val="18"/>
              </w:rPr>
              <w:t>NA</w:t>
            </w:r>
          </w:p>
        </w:tc>
        <w:tc>
          <w:tcPr>
            <w:tcW w:w="1620" w:type="dxa"/>
            <w:tcBorders>
              <w:top w:val="single" w:sz="6" w:space="0" w:color="auto"/>
              <w:bottom w:val="single" w:sz="6" w:space="0" w:color="auto"/>
            </w:tcBorders>
            <w:vAlign w:val="center"/>
          </w:tcPr>
          <w:p w14:paraId="3E7971E7" w14:textId="77777777" w:rsidR="005F1935" w:rsidRPr="003B7B26" w:rsidRDefault="005F1935" w:rsidP="00034A09">
            <w:pPr>
              <w:pStyle w:val="Preformatted"/>
              <w:tabs>
                <w:tab w:val="clear" w:pos="9590"/>
              </w:tabs>
              <w:jc w:val="center"/>
              <w:rPr>
                <w:rFonts w:ascii="Arial" w:hAnsi="Arial" w:cs="Arial"/>
                <w:sz w:val="18"/>
                <w:szCs w:val="18"/>
              </w:rPr>
            </w:pPr>
            <w:r w:rsidRPr="003B7B26">
              <w:rPr>
                <w:rFonts w:ascii="Arial" w:hAnsi="Arial" w:cs="Arial"/>
                <w:sz w:val="18"/>
                <w:szCs w:val="18"/>
              </w:rPr>
              <w:t xml:space="preserve">TT, met when </w:t>
            </w:r>
            <w:r w:rsidRPr="003B7B26">
              <w:rPr>
                <w:rFonts w:ascii="Arial" w:hAnsi="Arial" w:cs="Arial"/>
                <w:sz w:val="18"/>
                <w:szCs w:val="18"/>
              </w:rPr>
              <w:sym w:font="Symbol" w:char="F0B3"/>
            </w:r>
            <w:r w:rsidRPr="003B7B26">
              <w:rPr>
                <w:rFonts w:ascii="Arial" w:hAnsi="Arial" w:cs="Arial"/>
                <w:sz w:val="18"/>
                <w:szCs w:val="18"/>
              </w:rPr>
              <w:t xml:space="preserve">1 </w:t>
            </w:r>
          </w:p>
        </w:tc>
        <w:tc>
          <w:tcPr>
            <w:tcW w:w="1530" w:type="dxa"/>
            <w:tcBorders>
              <w:top w:val="single" w:sz="6" w:space="0" w:color="auto"/>
              <w:bottom w:val="single" w:sz="6" w:space="0" w:color="auto"/>
            </w:tcBorders>
            <w:vAlign w:val="center"/>
          </w:tcPr>
          <w:p w14:paraId="54139085" w14:textId="0F328F10" w:rsidR="005F1935"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1.0</w:t>
            </w:r>
            <w:r w:rsidR="006D74EE">
              <w:rPr>
                <w:rFonts w:ascii="Arial" w:hAnsi="Arial" w:cs="Arial"/>
                <w:sz w:val="18"/>
                <w:szCs w:val="18"/>
              </w:rPr>
              <w:t>83</w:t>
            </w:r>
          </w:p>
        </w:tc>
        <w:tc>
          <w:tcPr>
            <w:tcW w:w="990" w:type="dxa"/>
            <w:tcBorders>
              <w:top w:val="single" w:sz="6" w:space="0" w:color="auto"/>
              <w:bottom w:val="single" w:sz="6" w:space="0" w:color="auto"/>
            </w:tcBorders>
            <w:vAlign w:val="center"/>
          </w:tcPr>
          <w:p w14:paraId="0D9C23D9" w14:textId="00969A8B" w:rsidR="005F1935"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single" w:sz="6" w:space="0" w:color="auto"/>
              <w:bottom w:val="single" w:sz="6" w:space="0" w:color="auto"/>
            </w:tcBorders>
            <w:vAlign w:val="center"/>
          </w:tcPr>
          <w:p w14:paraId="3A17F407" w14:textId="4C8CDC79" w:rsidR="005F1935" w:rsidRPr="003B7B26" w:rsidRDefault="00B522B2" w:rsidP="00AE4D47">
            <w:pPr>
              <w:pStyle w:val="Preformatted"/>
              <w:tabs>
                <w:tab w:val="clear" w:pos="9590"/>
              </w:tabs>
              <w:jc w:val="center"/>
              <w:rPr>
                <w:rFonts w:ascii="Arial" w:hAnsi="Arial" w:cs="Arial"/>
                <w:sz w:val="18"/>
                <w:szCs w:val="18"/>
              </w:rPr>
            </w:pPr>
            <w:r>
              <w:rPr>
                <w:rFonts w:ascii="Arial" w:hAnsi="Arial" w:cs="Arial"/>
                <w:sz w:val="18"/>
                <w:szCs w:val="18"/>
              </w:rPr>
              <w:t>1.00 – 1.</w:t>
            </w:r>
            <w:r w:rsidR="006D74EE">
              <w:rPr>
                <w:rFonts w:ascii="Arial" w:hAnsi="Arial" w:cs="Arial"/>
                <w:sz w:val="18"/>
                <w:szCs w:val="18"/>
              </w:rPr>
              <w:t>33</w:t>
            </w:r>
          </w:p>
        </w:tc>
        <w:tc>
          <w:tcPr>
            <w:tcW w:w="1023" w:type="dxa"/>
            <w:tcBorders>
              <w:top w:val="single" w:sz="6" w:space="0" w:color="auto"/>
              <w:bottom w:val="single" w:sz="6" w:space="0" w:color="auto"/>
            </w:tcBorders>
            <w:vAlign w:val="center"/>
          </w:tcPr>
          <w:p w14:paraId="43F99339" w14:textId="6562C02A" w:rsidR="005F1935" w:rsidRPr="003B7B26" w:rsidRDefault="00454884" w:rsidP="00AE4D47">
            <w:pPr>
              <w:pStyle w:val="Preformatted"/>
              <w:tabs>
                <w:tab w:val="clear" w:pos="9590"/>
              </w:tabs>
              <w:jc w:val="center"/>
              <w:rPr>
                <w:rFonts w:ascii="Arial" w:hAnsi="Arial" w:cs="Arial"/>
                <w:sz w:val="18"/>
                <w:szCs w:val="18"/>
              </w:rPr>
            </w:pPr>
            <w:r>
              <w:rPr>
                <w:rFonts w:ascii="Arial" w:hAnsi="Arial" w:cs="Arial"/>
                <w:sz w:val="18"/>
                <w:szCs w:val="18"/>
              </w:rPr>
              <w:t>202</w:t>
            </w:r>
            <w:r w:rsidR="006D74EE">
              <w:rPr>
                <w:rFonts w:ascii="Arial" w:hAnsi="Arial" w:cs="Arial"/>
                <w:sz w:val="18"/>
                <w:szCs w:val="18"/>
              </w:rPr>
              <w:t>5</w:t>
            </w:r>
          </w:p>
        </w:tc>
        <w:tc>
          <w:tcPr>
            <w:tcW w:w="3690" w:type="dxa"/>
            <w:tcBorders>
              <w:top w:val="single" w:sz="6" w:space="0" w:color="auto"/>
              <w:bottom w:val="single" w:sz="6" w:space="0" w:color="auto"/>
            </w:tcBorders>
            <w:vAlign w:val="center"/>
          </w:tcPr>
          <w:p w14:paraId="5891D403" w14:textId="77777777" w:rsidR="005F1935" w:rsidRPr="003B7B26" w:rsidRDefault="005F1935" w:rsidP="00034A09">
            <w:pPr>
              <w:pStyle w:val="Footer"/>
              <w:rPr>
                <w:rFonts w:ascii="Arial" w:hAnsi="Arial" w:cs="Arial"/>
                <w:sz w:val="18"/>
                <w:szCs w:val="18"/>
              </w:rPr>
            </w:pPr>
            <w:r w:rsidRPr="003B7B26">
              <w:rPr>
                <w:rFonts w:ascii="Arial" w:hAnsi="Arial" w:cs="Arial"/>
                <w:sz w:val="18"/>
                <w:szCs w:val="18"/>
              </w:rPr>
              <w:t>Naturally present in the environment</w:t>
            </w:r>
          </w:p>
        </w:tc>
      </w:tr>
      <w:tr w:rsidR="005F1935" w:rsidRPr="003B7B26" w14:paraId="55D8988F" w14:textId="77777777" w:rsidTr="005E6978">
        <w:trPr>
          <w:cantSplit/>
          <w:trHeight w:val="345"/>
        </w:trPr>
        <w:tc>
          <w:tcPr>
            <w:tcW w:w="2538" w:type="dxa"/>
            <w:tcBorders>
              <w:top w:val="single" w:sz="6" w:space="0" w:color="auto"/>
              <w:bottom w:val="single" w:sz="6" w:space="0" w:color="auto"/>
            </w:tcBorders>
            <w:vAlign w:val="center"/>
          </w:tcPr>
          <w:p w14:paraId="4A1C7771" w14:textId="77777777" w:rsidR="005F1935" w:rsidRPr="003B7B26" w:rsidRDefault="005F1935" w:rsidP="00034A09">
            <w:pPr>
              <w:pStyle w:val="Preformatted"/>
              <w:tabs>
                <w:tab w:val="clear" w:pos="9590"/>
              </w:tabs>
              <w:rPr>
                <w:rFonts w:ascii="Arial" w:hAnsi="Arial" w:cs="Arial"/>
                <w:sz w:val="18"/>
                <w:szCs w:val="18"/>
              </w:rPr>
            </w:pPr>
            <w:r w:rsidRPr="003B7B26">
              <w:rPr>
                <w:rFonts w:ascii="Arial" w:hAnsi="Arial" w:cs="Arial"/>
                <w:sz w:val="18"/>
                <w:szCs w:val="18"/>
              </w:rPr>
              <w:t>Haloacetic Acids (ppb)</w:t>
            </w:r>
          </w:p>
        </w:tc>
        <w:tc>
          <w:tcPr>
            <w:tcW w:w="1530" w:type="dxa"/>
            <w:tcBorders>
              <w:top w:val="single" w:sz="6" w:space="0" w:color="auto"/>
              <w:bottom w:val="single" w:sz="6" w:space="0" w:color="auto"/>
            </w:tcBorders>
            <w:vAlign w:val="center"/>
          </w:tcPr>
          <w:p w14:paraId="411EFC66" w14:textId="77777777" w:rsidR="005F1935" w:rsidRPr="003B7B26" w:rsidRDefault="005F1935" w:rsidP="00034A09">
            <w:pPr>
              <w:pStyle w:val="Preformatted"/>
              <w:tabs>
                <w:tab w:val="clear" w:pos="9590"/>
              </w:tabs>
              <w:jc w:val="center"/>
              <w:rPr>
                <w:rFonts w:ascii="Arial" w:hAnsi="Arial" w:cs="Arial"/>
                <w:sz w:val="18"/>
                <w:szCs w:val="18"/>
              </w:rPr>
            </w:pPr>
            <w:r w:rsidRPr="003B7B26">
              <w:rPr>
                <w:rFonts w:ascii="Arial" w:hAnsi="Arial" w:cs="Arial"/>
                <w:sz w:val="18"/>
                <w:szCs w:val="18"/>
              </w:rPr>
              <w:t>NA</w:t>
            </w:r>
          </w:p>
        </w:tc>
        <w:tc>
          <w:tcPr>
            <w:tcW w:w="1620" w:type="dxa"/>
            <w:tcBorders>
              <w:top w:val="single" w:sz="6" w:space="0" w:color="auto"/>
              <w:bottom w:val="single" w:sz="6" w:space="0" w:color="auto"/>
            </w:tcBorders>
            <w:vAlign w:val="center"/>
          </w:tcPr>
          <w:p w14:paraId="5CC5A06E" w14:textId="77777777" w:rsidR="005F1935" w:rsidRPr="003B7B26" w:rsidRDefault="005F1935" w:rsidP="00034A09">
            <w:pPr>
              <w:pStyle w:val="Preformatted"/>
              <w:tabs>
                <w:tab w:val="clear" w:pos="9590"/>
              </w:tabs>
              <w:jc w:val="center"/>
              <w:rPr>
                <w:rFonts w:ascii="Arial" w:hAnsi="Arial" w:cs="Arial"/>
                <w:sz w:val="18"/>
                <w:szCs w:val="18"/>
              </w:rPr>
            </w:pPr>
            <w:r w:rsidRPr="003B7B26">
              <w:rPr>
                <w:rFonts w:ascii="Arial" w:hAnsi="Arial" w:cs="Arial"/>
                <w:sz w:val="18"/>
                <w:szCs w:val="18"/>
              </w:rPr>
              <w:t>60</w:t>
            </w:r>
          </w:p>
        </w:tc>
        <w:tc>
          <w:tcPr>
            <w:tcW w:w="1530" w:type="dxa"/>
            <w:tcBorders>
              <w:top w:val="single" w:sz="6" w:space="0" w:color="auto"/>
              <w:bottom w:val="single" w:sz="6" w:space="0" w:color="auto"/>
            </w:tcBorders>
            <w:vAlign w:val="center"/>
          </w:tcPr>
          <w:p w14:paraId="24A891D3" w14:textId="5D100336" w:rsidR="005F1935" w:rsidRPr="003B7B26" w:rsidRDefault="002F7E32" w:rsidP="00AE4D47">
            <w:pPr>
              <w:pStyle w:val="Preformatted"/>
              <w:tabs>
                <w:tab w:val="clear" w:pos="9590"/>
              </w:tabs>
              <w:jc w:val="center"/>
              <w:rPr>
                <w:rFonts w:ascii="Arial" w:hAnsi="Arial" w:cs="Arial"/>
                <w:sz w:val="18"/>
                <w:szCs w:val="18"/>
              </w:rPr>
            </w:pPr>
            <w:r>
              <w:rPr>
                <w:rFonts w:ascii="Arial" w:hAnsi="Arial" w:cs="Arial"/>
                <w:sz w:val="18"/>
                <w:szCs w:val="18"/>
              </w:rPr>
              <w:t>27</w:t>
            </w:r>
          </w:p>
        </w:tc>
        <w:tc>
          <w:tcPr>
            <w:tcW w:w="990" w:type="dxa"/>
            <w:tcBorders>
              <w:top w:val="single" w:sz="6" w:space="0" w:color="auto"/>
              <w:bottom w:val="single" w:sz="6" w:space="0" w:color="auto"/>
            </w:tcBorders>
            <w:vAlign w:val="center"/>
          </w:tcPr>
          <w:p w14:paraId="71EF1AC6" w14:textId="2CC21BD9" w:rsidR="005F1935" w:rsidRPr="003B7B26" w:rsidRDefault="005E6978" w:rsidP="00AE4D47">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single" w:sz="6" w:space="0" w:color="auto"/>
              <w:bottom w:val="single" w:sz="6" w:space="0" w:color="auto"/>
            </w:tcBorders>
            <w:vAlign w:val="center"/>
          </w:tcPr>
          <w:p w14:paraId="7CE316EF" w14:textId="647B90A7" w:rsidR="005F1935" w:rsidRPr="003B7B26" w:rsidRDefault="00CC6935" w:rsidP="00AE4D47">
            <w:pPr>
              <w:pStyle w:val="Preformatted"/>
              <w:tabs>
                <w:tab w:val="clear" w:pos="9590"/>
              </w:tabs>
              <w:jc w:val="center"/>
              <w:rPr>
                <w:rFonts w:ascii="Arial" w:hAnsi="Arial" w:cs="Arial"/>
                <w:sz w:val="18"/>
                <w:szCs w:val="18"/>
              </w:rPr>
            </w:pPr>
            <w:r>
              <w:rPr>
                <w:rFonts w:ascii="Arial" w:hAnsi="Arial" w:cs="Arial"/>
                <w:sz w:val="18"/>
                <w:szCs w:val="18"/>
              </w:rPr>
              <w:t>0</w:t>
            </w:r>
            <w:r w:rsidR="002F7E32">
              <w:rPr>
                <w:rFonts w:ascii="Arial" w:hAnsi="Arial" w:cs="Arial"/>
                <w:sz w:val="18"/>
                <w:szCs w:val="18"/>
              </w:rPr>
              <w:t xml:space="preserve"> – </w:t>
            </w:r>
            <w:r w:rsidR="006D74EE">
              <w:rPr>
                <w:rFonts w:ascii="Arial" w:hAnsi="Arial" w:cs="Arial"/>
                <w:sz w:val="18"/>
                <w:szCs w:val="18"/>
              </w:rPr>
              <w:t>30</w:t>
            </w:r>
            <w:r w:rsidR="002F7E32">
              <w:rPr>
                <w:rFonts w:ascii="Arial" w:hAnsi="Arial" w:cs="Arial"/>
                <w:sz w:val="18"/>
                <w:szCs w:val="18"/>
              </w:rPr>
              <w:t xml:space="preserve"> </w:t>
            </w:r>
          </w:p>
        </w:tc>
        <w:tc>
          <w:tcPr>
            <w:tcW w:w="1023" w:type="dxa"/>
            <w:tcBorders>
              <w:top w:val="single" w:sz="6" w:space="0" w:color="auto"/>
              <w:bottom w:val="single" w:sz="6" w:space="0" w:color="auto"/>
            </w:tcBorders>
            <w:vAlign w:val="center"/>
          </w:tcPr>
          <w:p w14:paraId="2EF3DC84" w14:textId="5F389BD9" w:rsidR="005F1935" w:rsidRPr="003B7B26" w:rsidRDefault="00CC6935" w:rsidP="00AE4D47">
            <w:pPr>
              <w:pStyle w:val="Preformatted"/>
              <w:tabs>
                <w:tab w:val="clear" w:pos="9590"/>
              </w:tabs>
              <w:jc w:val="center"/>
              <w:rPr>
                <w:rFonts w:ascii="Arial" w:hAnsi="Arial" w:cs="Arial"/>
                <w:sz w:val="18"/>
                <w:szCs w:val="18"/>
              </w:rPr>
            </w:pPr>
            <w:r>
              <w:rPr>
                <w:rFonts w:ascii="Arial" w:hAnsi="Arial" w:cs="Arial"/>
                <w:sz w:val="18"/>
                <w:szCs w:val="18"/>
              </w:rPr>
              <w:t>202</w:t>
            </w:r>
            <w:r w:rsidR="006D74EE">
              <w:rPr>
                <w:rFonts w:ascii="Arial" w:hAnsi="Arial" w:cs="Arial"/>
                <w:sz w:val="18"/>
                <w:szCs w:val="18"/>
              </w:rPr>
              <w:t>5</w:t>
            </w:r>
          </w:p>
        </w:tc>
        <w:tc>
          <w:tcPr>
            <w:tcW w:w="3690" w:type="dxa"/>
            <w:tcBorders>
              <w:top w:val="single" w:sz="6" w:space="0" w:color="auto"/>
              <w:bottom w:val="single" w:sz="6" w:space="0" w:color="auto"/>
            </w:tcBorders>
            <w:vAlign w:val="center"/>
          </w:tcPr>
          <w:p w14:paraId="5C5F7A02" w14:textId="77777777" w:rsidR="005F1935" w:rsidRPr="003B7B26" w:rsidRDefault="005F1935" w:rsidP="00034A09">
            <w:pPr>
              <w:pStyle w:val="Footer"/>
              <w:rPr>
                <w:rFonts w:ascii="Arial" w:hAnsi="Arial" w:cs="Arial"/>
                <w:sz w:val="18"/>
                <w:szCs w:val="18"/>
              </w:rPr>
            </w:pPr>
            <w:r w:rsidRPr="003B7B26">
              <w:rPr>
                <w:rFonts w:ascii="Arial" w:hAnsi="Arial" w:cs="Arial"/>
                <w:sz w:val="18"/>
                <w:szCs w:val="18"/>
              </w:rPr>
              <w:t>By-product of drinking water disinfection</w:t>
            </w:r>
          </w:p>
        </w:tc>
      </w:tr>
      <w:tr w:rsidR="005F1935" w:rsidRPr="003B7B26" w14:paraId="54033A59" w14:textId="77777777" w:rsidTr="005E6978">
        <w:trPr>
          <w:cantSplit/>
          <w:trHeight w:val="435"/>
        </w:trPr>
        <w:tc>
          <w:tcPr>
            <w:tcW w:w="2538" w:type="dxa"/>
            <w:tcBorders>
              <w:top w:val="single" w:sz="6" w:space="0" w:color="auto"/>
              <w:bottom w:val="single" w:sz="6" w:space="0" w:color="auto"/>
            </w:tcBorders>
            <w:vAlign w:val="center"/>
          </w:tcPr>
          <w:p w14:paraId="71618D1F" w14:textId="77777777" w:rsidR="005F1935" w:rsidRPr="003B7B26" w:rsidRDefault="005F1935" w:rsidP="00AF1DFD">
            <w:pPr>
              <w:pStyle w:val="Footer"/>
              <w:rPr>
                <w:rFonts w:ascii="Arial" w:hAnsi="Arial" w:cs="Arial"/>
                <w:sz w:val="18"/>
                <w:szCs w:val="18"/>
              </w:rPr>
            </w:pPr>
            <w:r w:rsidRPr="003B7B26">
              <w:rPr>
                <w:rFonts w:ascii="Arial" w:hAnsi="Arial" w:cs="Arial"/>
                <w:sz w:val="18"/>
                <w:szCs w:val="18"/>
              </w:rPr>
              <w:t>Total Trihalomethanes (ppb)</w:t>
            </w:r>
          </w:p>
        </w:tc>
        <w:tc>
          <w:tcPr>
            <w:tcW w:w="1530" w:type="dxa"/>
            <w:tcBorders>
              <w:top w:val="single" w:sz="6" w:space="0" w:color="auto"/>
              <w:bottom w:val="single" w:sz="6" w:space="0" w:color="auto"/>
            </w:tcBorders>
            <w:vAlign w:val="center"/>
          </w:tcPr>
          <w:p w14:paraId="466FE309" w14:textId="77777777" w:rsidR="005F1935" w:rsidRPr="003B7B26" w:rsidRDefault="005F1935" w:rsidP="00034A09">
            <w:pPr>
              <w:pStyle w:val="Footer"/>
              <w:jc w:val="center"/>
              <w:rPr>
                <w:rFonts w:ascii="Arial" w:hAnsi="Arial" w:cs="Arial"/>
                <w:sz w:val="18"/>
                <w:szCs w:val="18"/>
              </w:rPr>
            </w:pPr>
            <w:r w:rsidRPr="003B7B26">
              <w:rPr>
                <w:rFonts w:ascii="Arial" w:hAnsi="Arial" w:cs="Arial"/>
                <w:sz w:val="18"/>
                <w:szCs w:val="18"/>
              </w:rPr>
              <w:t>NA</w:t>
            </w:r>
          </w:p>
        </w:tc>
        <w:tc>
          <w:tcPr>
            <w:tcW w:w="1620" w:type="dxa"/>
            <w:tcBorders>
              <w:top w:val="single" w:sz="6" w:space="0" w:color="auto"/>
              <w:bottom w:val="single" w:sz="6" w:space="0" w:color="auto"/>
            </w:tcBorders>
            <w:vAlign w:val="center"/>
          </w:tcPr>
          <w:p w14:paraId="4D65A503" w14:textId="77777777" w:rsidR="005F1935" w:rsidRPr="003B7B26" w:rsidRDefault="005F1935" w:rsidP="00034A09">
            <w:pPr>
              <w:pStyle w:val="Footer"/>
              <w:jc w:val="center"/>
              <w:rPr>
                <w:rFonts w:ascii="Arial" w:hAnsi="Arial" w:cs="Arial"/>
                <w:sz w:val="18"/>
                <w:szCs w:val="18"/>
              </w:rPr>
            </w:pPr>
            <w:r w:rsidRPr="003B7B26">
              <w:rPr>
                <w:rFonts w:ascii="Arial" w:hAnsi="Arial" w:cs="Arial"/>
                <w:sz w:val="18"/>
                <w:szCs w:val="18"/>
              </w:rPr>
              <w:t>80</w:t>
            </w:r>
          </w:p>
        </w:tc>
        <w:tc>
          <w:tcPr>
            <w:tcW w:w="1530" w:type="dxa"/>
            <w:tcBorders>
              <w:top w:val="single" w:sz="6" w:space="0" w:color="auto"/>
              <w:bottom w:val="single" w:sz="6" w:space="0" w:color="auto"/>
            </w:tcBorders>
            <w:vAlign w:val="center"/>
          </w:tcPr>
          <w:p w14:paraId="4F784EA3" w14:textId="1717A5AE" w:rsidR="005F1935" w:rsidRPr="003B7B26" w:rsidRDefault="006D74EE" w:rsidP="00AE4D47">
            <w:pPr>
              <w:pStyle w:val="Preformatted"/>
              <w:tabs>
                <w:tab w:val="clear" w:pos="9590"/>
              </w:tabs>
              <w:jc w:val="center"/>
              <w:rPr>
                <w:rFonts w:ascii="Arial" w:hAnsi="Arial" w:cs="Arial"/>
                <w:sz w:val="18"/>
                <w:szCs w:val="18"/>
              </w:rPr>
            </w:pPr>
            <w:r>
              <w:rPr>
                <w:rFonts w:ascii="Arial" w:hAnsi="Arial" w:cs="Arial"/>
                <w:sz w:val="18"/>
                <w:szCs w:val="18"/>
              </w:rPr>
              <w:t>48</w:t>
            </w:r>
          </w:p>
        </w:tc>
        <w:tc>
          <w:tcPr>
            <w:tcW w:w="990" w:type="dxa"/>
            <w:tcBorders>
              <w:top w:val="single" w:sz="6" w:space="0" w:color="auto"/>
              <w:bottom w:val="single" w:sz="6" w:space="0" w:color="auto"/>
            </w:tcBorders>
            <w:vAlign w:val="center"/>
          </w:tcPr>
          <w:p w14:paraId="556DA84B" w14:textId="2DB32069" w:rsidR="005F1935" w:rsidRPr="003B7B26" w:rsidRDefault="005E6978" w:rsidP="00AE4D47">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tcBorders>
              <w:top w:val="single" w:sz="6" w:space="0" w:color="auto"/>
              <w:bottom w:val="single" w:sz="6" w:space="0" w:color="auto"/>
            </w:tcBorders>
            <w:vAlign w:val="center"/>
          </w:tcPr>
          <w:p w14:paraId="6ADE205B" w14:textId="29A12CEC" w:rsidR="005F1935" w:rsidRPr="003B7B26" w:rsidRDefault="002F7E32" w:rsidP="00AE4D47">
            <w:pPr>
              <w:pStyle w:val="Preformatted"/>
              <w:tabs>
                <w:tab w:val="clear" w:pos="9590"/>
              </w:tabs>
              <w:jc w:val="center"/>
              <w:rPr>
                <w:rFonts w:ascii="Arial" w:hAnsi="Arial" w:cs="Arial"/>
                <w:sz w:val="18"/>
                <w:szCs w:val="18"/>
              </w:rPr>
            </w:pPr>
            <w:r>
              <w:rPr>
                <w:rFonts w:ascii="Arial" w:hAnsi="Arial" w:cs="Arial"/>
                <w:sz w:val="18"/>
                <w:szCs w:val="18"/>
              </w:rPr>
              <w:t>0 – 8</w:t>
            </w:r>
            <w:r w:rsidR="006D74EE">
              <w:rPr>
                <w:rFonts w:ascii="Arial" w:hAnsi="Arial" w:cs="Arial"/>
                <w:sz w:val="18"/>
                <w:szCs w:val="18"/>
              </w:rPr>
              <w:t>2</w:t>
            </w:r>
          </w:p>
        </w:tc>
        <w:tc>
          <w:tcPr>
            <w:tcW w:w="1023" w:type="dxa"/>
            <w:tcBorders>
              <w:top w:val="single" w:sz="6" w:space="0" w:color="auto"/>
              <w:bottom w:val="single" w:sz="6" w:space="0" w:color="auto"/>
            </w:tcBorders>
            <w:vAlign w:val="center"/>
          </w:tcPr>
          <w:p w14:paraId="668C3E77" w14:textId="1FE1D93D" w:rsidR="005F1935" w:rsidRPr="003B7B26" w:rsidRDefault="00CC6935" w:rsidP="00AE4D47">
            <w:pPr>
              <w:pStyle w:val="Preformatted"/>
              <w:tabs>
                <w:tab w:val="clear" w:pos="9590"/>
              </w:tabs>
              <w:jc w:val="center"/>
              <w:rPr>
                <w:rFonts w:ascii="Arial" w:hAnsi="Arial" w:cs="Arial"/>
                <w:sz w:val="18"/>
                <w:szCs w:val="18"/>
              </w:rPr>
            </w:pPr>
            <w:r>
              <w:rPr>
                <w:rFonts w:ascii="Arial" w:hAnsi="Arial" w:cs="Arial"/>
                <w:sz w:val="18"/>
                <w:szCs w:val="18"/>
              </w:rPr>
              <w:t>202</w:t>
            </w:r>
            <w:r w:rsidR="006D74EE">
              <w:rPr>
                <w:rFonts w:ascii="Arial" w:hAnsi="Arial" w:cs="Arial"/>
                <w:sz w:val="18"/>
                <w:szCs w:val="18"/>
              </w:rPr>
              <w:t>5</w:t>
            </w:r>
          </w:p>
        </w:tc>
        <w:tc>
          <w:tcPr>
            <w:tcW w:w="3690" w:type="dxa"/>
            <w:tcBorders>
              <w:top w:val="single" w:sz="6" w:space="0" w:color="auto"/>
              <w:bottom w:val="single" w:sz="6" w:space="0" w:color="auto"/>
            </w:tcBorders>
            <w:vAlign w:val="center"/>
          </w:tcPr>
          <w:p w14:paraId="2D453B5D" w14:textId="77777777" w:rsidR="005F1935" w:rsidRPr="003B7B26" w:rsidRDefault="005F1935" w:rsidP="00034A09">
            <w:pPr>
              <w:pStyle w:val="Footer"/>
              <w:rPr>
                <w:rFonts w:ascii="Arial" w:hAnsi="Arial" w:cs="Arial"/>
                <w:sz w:val="18"/>
                <w:szCs w:val="18"/>
              </w:rPr>
            </w:pPr>
            <w:r w:rsidRPr="003B7B26">
              <w:rPr>
                <w:rFonts w:ascii="Arial" w:hAnsi="Arial" w:cs="Arial"/>
                <w:sz w:val="18"/>
                <w:szCs w:val="18"/>
              </w:rPr>
              <w:t>By-product of drinking water disinfection</w:t>
            </w:r>
          </w:p>
        </w:tc>
      </w:tr>
      <w:tr w:rsidR="005F1935" w:rsidRPr="003B7B26" w14:paraId="2F6E3E09" w14:textId="77777777" w:rsidTr="005E6978">
        <w:trPr>
          <w:cantSplit/>
          <w:trHeight w:val="435"/>
        </w:trPr>
        <w:tc>
          <w:tcPr>
            <w:tcW w:w="2538" w:type="dxa"/>
            <w:vMerge w:val="restart"/>
            <w:tcBorders>
              <w:top w:val="single" w:sz="6" w:space="0" w:color="auto"/>
            </w:tcBorders>
            <w:vAlign w:val="center"/>
          </w:tcPr>
          <w:p w14:paraId="1AE240D3" w14:textId="77777777" w:rsidR="005F1935" w:rsidRPr="003B7B26" w:rsidRDefault="005F1935" w:rsidP="00AE4D47">
            <w:pPr>
              <w:pStyle w:val="Preformatted"/>
              <w:tabs>
                <w:tab w:val="clear" w:pos="9590"/>
              </w:tabs>
              <w:rPr>
                <w:rFonts w:ascii="Arial" w:hAnsi="Arial" w:cs="Arial"/>
                <w:sz w:val="18"/>
                <w:szCs w:val="18"/>
              </w:rPr>
            </w:pPr>
            <w:r w:rsidRPr="003B7B26">
              <w:rPr>
                <w:rFonts w:ascii="Arial" w:hAnsi="Arial" w:cs="Arial"/>
                <w:sz w:val="18"/>
                <w:szCs w:val="18"/>
              </w:rPr>
              <w:t>Turbidity</w:t>
            </w:r>
          </w:p>
        </w:tc>
        <w:tc>
          <w:tcPr>
            <w:tcW w:w="1530" w:type="dxa"/>
            <w:vMerge w:val="restart"/>
            <w:tcBorders>
              <w:top w:val="single" w:sz="6" w:space="0" w:color="auto"/>
            </w:tcBorders>
            <w:vAlign w:val="center"/>
          </w:tcPr>
          <w:p w14:paraId="74DDA5FB" w14:textId="77777777" w:rsidR="005F1935" w:rsidRPr="003B7B26" w:rsidRDefault="005F1935" w:rsidP="00EA4ED1">
            <w:pPr>
              <w:pStyle w:val="Preformatted"/>
              <w:tabs>
                <w:tab w:val="clear" w:pos="9590"/>
              </w:tabs>
              <w:jc w:val="center"/>
              <w:rPr>
                <w:rFonts w:ascii="Arial" w:hAnsi="Arial" w:cs="Arial"/>
                <w:sz w:val="18"/>
                <w:szCs w:val="18"/>
              </w:rPr>
            </w:pPr>
            <w:r w:rsidRPr="003B7B26">
              <w:rPr>
                <w:rFonts w:ascii="Arial" w:hAnsi="Arial" w:cs="Arial"/>
                <w:sz w:val="18"/>
                <w:szCs w:val="18"/>
              </w:rPr>
              <w:t>NA</w:t>
            </w:r>
          </w:p>
        </w:tc>
        <w:tc>
          <w:tcPr>
            <w:tcW w:w="1620" w:type="dxa"/>
            <w:tcBorders>
              <w:top w:val="single" w:sz="6" w:space="0" w:color="auto"/>
            </w:tcBorders>
            <w:vAlign w:val="center"/>
          </w:tcPr>
          <w:p w14:paraId="76358B63" w14:textId="77777777" w:rsidR="005F1935" w:rsidRPr="003B7B26" w:rsidRDefault="005F1935" w:rsidP="00D56D31">
            <w:pPr>
              <w:pStyle w:val="Preformatted"/>
              <w:tabs>
                <w:tab w:val="clear" w:pos="9590"/>
              </w:tabs>
              <w:jc w:val="center"/>
              <w:rPr>
                <w:rFonts w:ascii="Arial" w:hAnsi="Arial" w:cs="Arial"/>
                <w:sz w:val="18"/>
                <w:szCs w:val="18"/>
              </w:rPr>
            </w:pPr>
            <w:r w:rsidRPr="003B7B26">
              <w:rPr>
                <w:rFonts w:ascii="Arial" w:hAnsi="Arial" w:cs="Arial"/>
                <w:sz w:val="18"/>
                <w:szCs w:val="18"/>
              </w:rPr>
              <w:t>TT,1 NTU</w:t>
            </w:r>
          </w:p>
          <w:p w14:paraId="7F3142E2" w14:textId="77777777" w:rsidR="005F1935" w:rsidRPr="003B7B26" w:rsidRDefault="005F1935" w:rsidP="00D56D31">
            <w:pPr>
              <w:pStyle w:val="Preformatted"/>
              <w:tabs>
                <w:tab w:val="clear" w:pos="9590"/>
              </w:tabs>
              <w:jc w:val="center"/>
              <w:rPr>
                <w:rFonts w:ascii="Arial" w:hAnsi="Arial" w:cs="Arial"/>
                <w:sz w:val="18"/>
                <w:szCs w:val="18"/>
              </w:rPr>
            </w:pPr>
            <w:r w:rsidRPr="003B7B26">
              <w:rPr>
                <w:rFonts w:ascii="Arial" w:hAnsi="Arial" w:cs="Arial"/>
                <w:sz w:val="18"/>
                <w:szCs w:val="18"/>
              </w:rPr>
              <w:t>Max</w:t>
            </w:r>
          </w:p>
        </w:tc>
        <w:tc>
          <w:tcPr>
            <w:tcW w:w="1530" w:type="dxa"/>
            <w:tcBorders>
              <w:top w:val="single" w:sz="6" w:space="0" w:color="auto"/>
            </w:tcBorders>
            <w:vAlign w:val="center"/>
          </w:tcPr>
          <w:p w14:paraId="1FDFC3ED" w14:textId="2ECA793C" w:rsidR="005F1935" w:rsidRPr="003B7B26" w:rsidRDefault="00AC6B85" w:rsidP="00EE0203">
            <w:pPr>
              <w:pStyle w:val="Preformatted"/>
              <w:tabs>
                <w:tab w:val="clear" w:pos="9590"/>
              </w:tabs>
              <w:jc w:val="center"/>
              <w:rPr>
                <w:rFonts w:ascii="Arial" w:hAnsi="Arial" w:cs="Arial"/>
                <w:sz w:val="18"/>
                <w:szCs w:val="18"/>
              </w:rPr>
            </w:pPr>
            <w:r>
              <w:rPr>
                <w:rFonts w:ascii="Arial" w:hAnsi="Arial" w:cs="Arial"/>
                <w:sz w:val="18"/>
                <w:szCs w:val="18"/>
              </w:rPr>
              <w:t>0.</w:t>
            </w:r>
            <w:r w:rsidR="00B522B2">
              <w:rPr>
                <w:rFonts w:ascii="Arial" w:hAnsi="Arial" w:cs="Arial"/>
                <w:sz w:val="18"/>
                <w:szCs w:val="18"/>
              </w:rPr>
              <w:t>0</w:t>
            </w:r>
            <w:r w:rsidR="006D74EE">
              <w:rPr>
                <w:rFonts w:ascii="Arial" w:hAnsi="Arial" w:cs="Arial"/>
                <w:sz w:val="18"/>
                <w:szCs w:val="18"/>
              </w:rPr>
              <w:t>492</w:t>
            </w:r>
          </w:p>
        </w:tc>
        <w:tc>
          <w:tcPr>
            <w:tcW w:w="990" w:type="dxa"/>
            <w:tcBorders>
              <w:top w:val="single" w:sz="6" w:space="0" w:color="auto"/>
            </w:tcBorders>
            <w:vAlign w:val="center"/>
          </w:tcPr>
          <w:p w14:paraId="666C1D42" w14:textId="6298E1C2" w:rsidR="005F1935" w:rsidRPr="003B7B26" w:rsidRDefault="00454884" w:rsidP="00244AD9">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vMerge w:val="restart"/>
            <w:tcBorders>
              <w:top w:val="single" w:sz="6" w:space="0" w:color="auto"/>
            </w:tcBorders>
            <w:vAlign w:val="center"/>
          </w:tcPr>
          <w:p w14:paraId="5CAB55BA" w14:textId="2D9A4E6B" w:rsidR="005F1935" w:rsidRPr="003B7B26" w:rsidRDefault="00B522B2" w:rsidP="00244AD9">
            <w:pPr>
              <w:pStyle w:val="Preformatted"/>
              <w:tabs>
                <w:tab w:val="clear" w:pos="9590"/>
              </w:tabs>
              <w:jc w:val="center"/>
              <w:rPr>
                <w:rFonts w:ascii="Arial" w:hAnsi="Arial" w:cs="Arial"/>
                <w:sz w:val="18"/>
                <w:szCs w:val="18"/>
              </w:rPr>
            </w:pPr>
            <w:r>
              <w:rPr>
                <w:rFonts w:ascii="Arial" w:hAnsi="Arial" w:cs="Arial"/>
                <w:sz w:val="18"/>
                <w:szCs w:val="18"/>
              </w:rPr>
              <w:t>0.04 – 0.0</w:t>
            </w:r>
            <w:r w:rsidR="006D74EE">
              <w:rPr>
                <w:rFonts w:ascii="Arial" w:hAnsi="Arial" w:cs="Arial"/>
                <w:sz w:val="18"/>
                <w:szCs w:val="18"/>
              </w:rPr>
              <w:t>7</w:t>
            </w:r>
          </w:p>
        </w:tc>
        <w:tc>
          <w:tcPr>
            <w:tcW w:w="1023" w:type="dxa"/>
            <w:vMerge w:val="restart"/>
            <w:tcBorders>
              <w:top w:val="single" w:sz="6" w:space="0" w:color="auto"/>
            </w:tcBorders>
            <w:vAlign w:val="center"/>
          </w:tcPr>
          <w:p w14:paraId="340497DD" w14:textId="2563442B" w:rsidR="005F1935" w:rsidRPr="003B7B26" w:rsidRDefault="00454884" w:rsidP="00244AD9">
            <w:pPr>
              <w:pStyle w:val="Preformatted"/>
              <w:tabs>
                <w:tab w:val="clear" w:pos="9590"/>
              </w:tabs>
              <w:jc w:val="center"/>
              <w:rPr>
                <w:rFonts w:ascii="Arial" w:hAnsi="Arial" w:cs="Arial"/>
                <w:sz w:val="18"/>
                <w:szCs w:val="18"/>
              </w:rPr>
            </w:pPr>
            <w:r>
              <w:rPr>
                <w:rFonts w:ascii="Arial" w:hAnsi="Arial" w:cs="Arial"/>
                <w:sz w:val="18"/>
                <w:szCs w:val="18"/>
              </w:rPr>
              <w:t>202</w:t>
            </w:r>
            <w:r w:rsidR="006D74EE">
              <w:rPr>
                <w:rFonts w:ascii="Arial" w:hAnsi="Arial" w:cs="Arial"/>
                <w:sz w:val="18"/>
                <w:szCs w:val="18"/>
              </w:rPr>
              <w:t>5</w:t>
            </w:r>
          </w:p>
        </w:tc>
        <w:tc>
          <w:tcPr>
            <w:tcW w:w="3690" w:type="dxa"/>
            <w:vMerge w:val="restart"/>
            <w:tcBorders>
              <w:top w:val="single" w:sz="6" w:space="0" w:color="auto"/>
            </w:tcBorders>
            <w:vAlign w:val="center"/>
          </w:tcPr>
          <w:p w14:paraId="2F42C437" w14:textId="77777777" w:rsidR="005F1935" w:rsidRPr="003B7B26" w:rsidRDefault="005F1935" w:rsidP="00034A09">
            <w:pPr>
              <w:pStyle w:val="Footer"/>
              <w:rPr>
                <w:rFonts w:ascii="Arial" w:hAnsi="Arial" w:cs="Arial"/>
                <w:sz w:val="18"/>
                <w:szCs w:val="18"/>
              </w:rPr>
            </w:pPr>
            <w:r w:rsidRPr="003B7B26">
              <w:rPr>
                <w:rFonts w:ascii="Arial" w:hAnsi="Arial" w:cs="Arial"/>
                <w:sz w:val="18"/>
                <w:szCs w:val="18"/>
              </w:rPr>
              <w:t>Soil runoff</w:t>
            </w:r>
          </w:p>
        </w:tc>
      </w:tr>
      <w:tr w:rsidR="005F1935" w:rsidRPr="003B7B26" w14:paraId="6F8912BD" w14:textId="77777777" w:rsidTr="005E6978">
        <w:trPr>
          <w:cantSplit/>
          <w:trHeight w:val="507"/>
        </w:trPr>
        <w:tc>
          <w:tcPr>
            <w:tcW w:w="2538" w:type="dxa"/>
            <w:vMerge/>
          </w:tcPr>
          <w:p w14:paraId="334EA0C2" w14:textId="77777777" w:rsidR="005F1935" w:rsidRPr="003B7B26" w:rsidRDefault="005F1935">
            <w:pPr>
              <w:pStyle w:val="Preformatted"/>
              <w:tabs>
                <w:tab w:val="clear" w:pos="9590"/>
              </w:tabs>
              <w:rPr>
                <w:rFonts w:ascii="Arial" w:hAnsi="Arial" w:cs="Arial"/>
                <w:sz w:val="18"/>
                <w:szCs w:val="18"/>
              </w:rPr>
            </w:pPr>
          </w:p>
        </w:tc>
        <w:tc>
          <w:tcPr>
            <w:tcW w:w="1530" w:type="dxa"/>
            <w:vMerge/>
          </w:tcPr>
          <w:p w14:paraId="6A7A02DF" w14:textId="77777777" w:rsidR="005F1935" w:rsidRPr="003B7B26" w:rsidRDefault="005F1935" w:rsidP="00CD7362">
            <w:pPr>
              <w:pStyle w:val="Preformatted"/>
              <w:tabs>
                <w:tab w:val="clear" w:pos="9590"/>
              </w:tabs>
              <w:jc w:val="center"/>
              <w:rPr>
                <w:rFonts w:ascii="Arial" w:hAnsi="Arial" w:cs="Arial"/>
                <w:sz w:val="18"/>
                <w:szCs w:val="18"/>
              </w:rPr>
            </w:pPr>
          </w:p>
        </w:tc>
        <w:tc>
          <w:tcPr>
            <w:tcW w:w="1620" w:type="dxa"/>
            <w:vAlign w:val="center"/>
          </w:tcPr>
          <w:p w14:paraId="65CD2164" w14:textId="77777777" w:rsidR="005F1935" w:rsidRPr="003B7B26" w:rsidRDefault="005F1935" w:rsidP="00CD7362">
            <w:pPr>
              <w:pStyle w:val="Preformatted"/>
              <w:tabs>
                <w:tab w:val="clear" w:pos="9590"/>
              </w:tabs>
              <w:jc w:val="center"/>
              <w:rPr>
                <w:rFonts w:ascii="Arial" w:hAnsi="Arial" w:cs="Arial"/>
                <w:sz w:val="18"/>
                <w:szCs w:val="18"/>
              </w:rPr>
            </w:pPr>
            <w:r w:rsidRPr="003B7B26">
              <w:rPr>
                <w:rFonts w:ascii="Arial" w:hAnsi="Arial" w:cs="Arial"/>
                <w:sz w:val="18"/>
                <w:szCs w:val="18"/>
              </w:rPr>
              <w:t xml:space="preserve">TT, </w:t>
            </w:r>
            <w:r w:rsidRPr="003B7B26">
              <w:rPr>
                <w:rFonts w:ascii="Arial" w:hAnsi="Arial" w:cs="Arial"/>
                <w:sz w:val="18"/>
                <w:szCs w:val="18"/>
                <w:u w:val="single"/>
              </w:rPr>
              <w:t>&lt;</w:t>
            </w:r>
            <w:r w:rsidRPr="003B7B26">
              <w:rPr>
                <w:rFonts w:ascii="Arial" w:hAnsi="Arial" w:cs="Arial"/>
                <w:sz w:val="18"/>
                <w:szCs w:val="18"/>
              </w:rPr>
              <w:t xml:space="preserve"> 0.3 NTU 95% of the time</w:t>
            </w:r>
          </w:p>
        </w:tc>
        <w:tc>
          <w:tcPr>
            <w:tcW w:w="1530" w:type="dxa"/>
            <w:tcBorders>
              <w:top w:val="single" w:sz="6" w:space="0" w:color="auto"/>
            </w:tcBorders>
            <w:vAlign w:val="center"/>
          </w:tcPr>
          <w:p w14:paraId="0986E740" w14:textId="77777777" w:rsidR="005F1935" w:rsidRPr="003B7B26" w:rsidRDefault="005F1935" w:rsidP="00EE0203">
            <w:pPr>
              <w:pStyle w:val="Footer"/>
              <w:jc w:val="center"/>
              <w:rPr>
                <w:rFonts w:ascii="Arial" w:hAnsi="Arial" w:cs="Arial"/>
                <w:sz w:val="18"/>
                <w:szCs w:val="18"/>
              </w:rPr>
            </w:pPr>
            <w:r>
              <w:rPr>
                <w:rFonts w:ascii="Arial" w:hAnsi="Arial" w:cs="Arial"/>
                <w:sz w:val="18"/>
                <w:szCs w:val="18"/>
              </w:rPr>
              <w:t>100%</w:t>
            </w:r>
          </w:p>
        </w:tc>
        <w:tc>
          <w:tcPr>
            <w:tcW w:w="990" w:type="dxa"/>
            <w:tcBorders>
              <w:top w:val="single" w:sz="6" w:space="0" w:color="auto"/>
            </w:tcBorders>
            <w:vAlign w:val="center"/>
          </w:tcPr>
          <w:p w14:paraId="176247A3" w14:textId="1E19B874" w:rsidR="005F1935" w:rsidRPr="003B7B26" w:rsidRDefault="00454884" w:rsidP="00244AD9">
            <w:pPr>
              <w:pStyle w:val="Preformatted"/>
              <w:tabs>
                <w:tab w:val="clear" w:pos="9590"/>
              </w:tabs>
              <w:jc w:val="center"/>
              <w:rPr>
                <w:rFonts w:ascii="Arial" w:hAnsi="Arial" w:cs="Arial"/>
                <w:sz w:val="18"/>
                <w:szCs w:val="18"/>
              </w:rPr>
            </w:pPr>
            <w:r>
              <w:rPr>
                <w:rFonts w:ascii="Arial" w:hAnsi="Arial" w:cs="Arial"/>
                <w:sz w:val="18"/>
                <w:szCs w:val="18"/>
              </w:rPr>
              <w:t>N</w:t>
            </w:r>
          </w:p>
        </w:tc>
        <w:tc>
          <w:tcPr>
            <w:tcW w:w="1587" w:type="dxa"/>
            <w:vMerge/>
          </w:tcPr>
          <w:p w14:paraId="3062F356" w14:textId="77777777" w:rsidR="005F1935" w:rsidRPr="003B7B26" w:rsidRDefault="005F1935">
            <w:pPr>
              <w:pStyle w:val="Preformatted"/>
              <w:tabs>
                <w:tab w:val="clear" w:pos="9590"/>
              </w:tabs>
              <w:jc w:val="center"/>
              <w:rPr>
                <w:rFonts w:ascii="Arial" w:hAnsi="Arial" w:cs="Arial"/>
                <w:sz w:val="18"/>
                <w:szCs w:val="18"/>
              </w:rPr>
            </w:pPr>
          </w:p>
        </w:tc>
        <w:tc>
          <w:tcPr>
            <w:tcW w:w="1023" w:type="dxa"/>
            <w:vMerge/>
          </w:tcPr>
          <w:p w14:paraId="5F1DE9C8" w14:textId="77777777" w:rsidR="005F1935" w:rsidRPr="003B7B26" w:rsidRDefault="005F1935">
            <w:pPr>
              <w:pStyle w:val="Preformatted"/>
              <w:tabs>
                <w:tab w:val="clear" w:pos="9590"/>
              </w:tabs>
              <w:jc w:val="center"/>
              <w:rPr>
                <w:rFonts w:ascii="Arial" w:hAnsi="Arial" w:cs="Arial"/>
                <w:sz w:val="18"/>
                <w:szCs w:val="18"/>
              </w:rPr>
            </w:pPr>
          </w:p>
        </w:tc>
        <w:tc>
          <w:tcPr>
            <w:tcW w:w="3690" w:type="dxa"/>
            <w:vMerge/>
          </w:tcPr>
          <w:p w14:paraId="199E78B2" w14:textId="77777777" w:rsidR="005F1935" w:rsidRPr="003B7B26" w:rsidRDefault="005F1935">
            <w:pPr>
              <w:pStyle w:val="Preformatted"/>
              <w:tabs>
                <w:tab w:val="clear" w:pos="9590"/>
              </w:tabs>
              <w:rPr>
                <w:rFonts w:ascii="Arial" w:hAnsi="Arial" w:cs="Arial"/>
                <w:sz w:val="18"/>
                <w:szCs w:val="18"/>
              </w:rPr>
            </w:pPr>
          </w:p>
        </w:tc>
      </w:tr>
    </w:tbl>
    <w:p w14:paraId="4A12CC66" w14:textId="5278146A" w:rsidR="00E8606E" w:rsidRDefault="00E8606E">
      <w:pPr>
        <w:rPr>
          <w:rFonts w:cs="Arial"/>
          <w:b/>
          <w:sz w:val="18"/>
          <w:szCs w:val="18"/>
        </w:rPr>
      </w:pPr>
    </w:p>
    <w:p w14:paraId="4E384C3B" w14:textId="77777777" w:rsidR="00533B68" w:rsidRPr="003B7B26" w:rsidRDefault="00533B68">
      <w:pPr>
        <w:pStyle w:val="Preformatted"/>
        <w:rPr>
          <w:rFonts w:ascii="Arial" w:hAnsi="Arial" w:cs="Arial"/>
          <w:b/>
          <w:sz w:val="18"/>
          <w:szCs w:val="18"/>
        </w:rPr>
      </w:pPr>
      <w:r w:rsidRPr="003B7B26">
        <w:rPr>
          <w:rFonts w:ascii="Arial" w:hAnsi="Arial" w:cs="Arial"/>
          <w:b/>
          <w:sz w:val="18"/>
          <w:szCs w:val="18"/>
        </w:rPr>
        <w:t>Lead and Copper Contaminants</w:t>
      </w:r>
    </w:p>
    <w:tbl>
      <w:tblPr>
        <w:tblW w:w="14565" w:type="dxa"/>
        <w:tblBorders>
          <w:top w:val="single" w:sz="12" w:space="0" w:color="auto"/>
          <w:left w:val="single" w:sz="12" w:space="0" w:color="auto"/>
          <w:bottom w:val="single" w:sz="12" w:space="0" w:color="auto"/>
          <w:right w:val="single" w:sz="12" w:space="0" w:color="auto"/>
          <w:insideH w:val="double" w:sz="12" w:space="0" w:color="auto"/>
          <w:insideV w:val="single" w:sz="6" w:space="0" w:color="auto"/>
        </w:tblBorders>
        <w:tblLayout w:type="fixed"/>
        <w:tblLook w:val="0000" w:firstRow="0" w:lastRow="0" w:firstColumn="0" w:lastColumn="0" w:noHBand="0" w:noVBand="0"/>
      </w:tblPr>
      <w:tblGrid>
        <w:gridCol w:w="2325"/>
        <w:gridCol w:w="810"/>
        <w:gridCol w:w="1260"/>
        <w:gridCol w:w="1440"/>
        <w:gridCol w:w="1980"/>
        <w:gridCol w:w="1620"/>
        <w:gridCol w:w="2160"/>
        <w:gridCol w:w="2970"/>
      </w:tblGrid>
      <w:tr w:rsidR="006D74EE" w:rsidRPr="003B7B26" w14:paraId="1F681EAC" w14:textId="77777777" w:rsidTr="006D74EE">
        <w:trPr>
          <w:trHeight w:val="602"/>
        </w:trPr>
        <w:tc>
          <w:tcPr>
            <w:tcW w:w="2325" w:type="dxa"/>
            <w:tcBorders>
              <w:bottom w:val="nil"/>
            </w:tcBorders>
            <w:vAlign w:val="center"/>
          </w:tcPr>
          <w:p w14:paraId="60D151D7" w14:textId="77777777" w:rsidR="006D74EE" w:rsidRPr="003B7B26" w:rsidRDefault="006D74EE"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sz w:val="18"/>
                <w:szCs w:val="18"/>
              </w:rPr>
            </w:pPr>
            <w:r w:rsidRPr="003B7B26">
              <w:rPr>
                <w:rFonts w:cs="Arial"/>
                <w:sz w:val="18"/>
                <w:szCs w:val="18"/>
              </w:rPr>
              <w:t>Contaminant (units)</w:t>
            </w:r>
          </w:p>
        </w:tc>
        <w:tc>
          <w:tcPr>
            <w:tcW w:w="810" w:type="dxa"/>
            <w:tcBorders>
              <w:bottom w:val="nil"/>
            </w:tcBorders>
            <w:vAlign w:val="center"/>
          </w:tcPr>
          <w:p w14:paraId="593DA036" w14:textId="77777777" w:rsidR="006D74EE" w:rsidRPr="003B7B26" w:rsidRDefault="006D74EE"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MCLG</w:t>
            </w:r>
          </w:p>
        </w:tc>
        <w:tc>
          <w:tcPr>
            <w:tcW w:w="1260" w:type="dxa"/>
            <w:tcBorders>
              <w:bottom w:val="nil"/>
            </w:tcBorders>
            <w:vAlign w:val="center"/>
          </w:tcPr>
          <w:p w14:paraId="2C38222B" w14:textId="77777777" w:rsidR="006D74EE" w:rsidRPr="003B7B26" w:rsidRDefault="006D74EE"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sz w:val="18"/>
                <w:szCs w:val="18"/>
              </w:rPr>
            </w:pPr>
            <w:r w:rsidRPr="003B7B26">
              <w:rPr>
                <w:rFonts w:cs="Arial"/>
                <w:sz w:val="18"/>
                <w:szCs w:val="18"/>
              </w:rPr>
              <w:t>Action Level</w:t>
            </w:r>
          </w:p>
        </w:tc>
        <w:tc>
          <w:tcPr>
            <w:tcW w:w="1440" w:type="dxa"/>
            <w:tcBorders>
              <w:bottom w:val="nil"/>
            </w:tcBorders>
            <w:vAlign w:val="center"/>
          </w:tcPr>
          <w:p w14:paraId="00838A57" w14:textId="77777777" w:rsidR="006D74EE" w:rsidRPr="003B7B26" w:rsidRDefault="006D74EE"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90</w:t>
            </w:r>
            <w:r w:rsidRPr="003B7B26">
              <w:rPr>
                <w:rFonts w:cs="Arial"/>
                <w:color w:val="000000"/>
                <w:sz w:val="18"/>
                <w:szCs w:val="18"/>
                <w:vertAlign w:val="superscript"/>
              </w:rPr>
              <w:t>th</w:t>
            </w:r>
            <w:r w:rsidRPr="003B7B26">
              <w:rPr>
                <w:rFonts w:cs="Arial"/>
                <w:color w:val="000000"/>
                <w:sz w:val="18"/>
                <w:szCs w:val="18"/>
              </w:rPr>
              <w:t xml:space="preserve"> Percentile</w:t>
            </w:r>
          </w:p>
        </w:tc>
        <w:tc>
          <w:tcPr>
            <w:tcW w:w="1980" w:type="dxa"/>
            <w:tcBorders>
              <w:bottom w:val="nil"/>
            </w:tcBorders>
          </w:tcPr>
          <w:p w14:paraId="6191037D" w14:textId="77777777" w:rsidR="006D74EE" w:rsidRDefault="006D74EE"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p>
          <w:p w14:paraId="7C8ADE8A" w14:textId="113D9704" w:rsidR="006D74EE" w:rsidRPr="003B7B26" w:rsidRDefault="006D74EE"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Range</w:t>
            </w:r>
          </w:p>
        </w:tc>
        <w:tc>
          <w:tcPr>
            <w:tcW w:w="1620" w:type="dxa"/>
            <w:tcBorders>
              <w:bottom w:val="nil"/>
            </w:tcBorders>
            <w:vAlign w:val="center"/>
          </w:tcPr>
          <w:p w14:paraId="515EE05B" w14:textId="297B5C26" w:rsidR="006D74EE" w:rsidRPr="003B7B26" w:rsidRDefault="006D74EE"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Date of Sampling</w:t>
            </w:r>
          </w:p>
        </w:tc>
        <w:tc>
          <w:tcPr>
            <w:tcW w:w="2160" w:type="dxa"/>
            <w:tcBorders>
              <w:bottom w:val="nil"/>
            </w:tcBorders>
            <w:vAlign w:val="center"/>
          </w:tcPr>
          <w:p w14:paraId="3FD1D81B" w14:textId="77777777" w:rsidR="006D74EE" w:rsidRPr="003B7B26" w:rsidRDefault="006D74EE"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 of Sampling Sites Exceeding Action Level</w:t>
            </w:r>
          </w:p>
        </w:tc>
        <w:tc>
          <w:tcPr>
            <w:tcW w:w="2970" w:type="dxa"/>
            <w:tcBorders>
              <w:bottom w:val="nil"/>
            </w:tcBorders>
            <w:vAlign w:val="center"/>
          </w:tcPr>
          <w:p w14:paraId="705C48F7" w14:textId="77777777" w:rsidR="006D74EE" w:rsidRPr="003B7B26" w:rsidRDefault="006D74EE" w:rsidP="00AE4D47">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sz w:val="18"/>
                <w:szCs w:val="18"/>
              </w:rPr>
            </w:pPr>
            <w:r w:rsidRPr="003B7B26">
              <w:rPr>
                <w:rFonts w:cs="Arial"/>
                <w:sz w:val="18"/>
                <w:szCs w:val="18"/>
              </w:rPr>
              <w:t>Typical Source of Contamination</w:t>
            </w:r>
          </w:p>
        </w:tc>
      </w:tr>
      <w:tr w:rsidR="006D74EE" w:rsidRPr="003B7B26" w14:paraId="07AE7512" w14:textId="77777777" w:rsidTr="006D74EE">
        <w:trPr>
          <w:trHeight w:val="495"/>
        </w:trPr>
        <w:tc>
          <w:tcPr>
            <w:tcW w:w="2325" w:type="dxa"/>
            <w:tcBorders>
              <w:bottom w:val="single" w:sz="6" w:space="0" w:color="auto"/>
            </w:tcBorders>
            <w:vAlign w:val="center"/>
          </w:tcPr>
          <w:p w14:paraId="786D7889" w14:textId="77777777" w:rsidR="006D74EE" w:rsidRPr="003B7B26" w:rsidRDefault="006D74EE" w:rsidP="00034A09">
            <w:pPr>
              <w:rPr>
                <w:rFonts w:cs="Arial"/>
                <w:sz w:val="18"/>
                <w:szCs w:val="18"/>
              </w:rPr>
            </w:pPr>
            <w:r w:rsidRPr="003B7B26">
              <w:rPr>
                <w:rFonts w:cs="Arial"/>
                <w:sz w:val="18"/>
                <w:szCs w:val="18"/>
              </w:rPr>
              <w:t>Lead (ppb)</w:t>
            </w:r>
          </w:p>
        </w:tc>
        <w:tc>
          <w:tcPr>
            <w:tcW w:w="810" w:type="dxa"/>
            <w:tcBorders>
              <w:bottom w:val="single" w:sz="6" w:space="0" w:color="auto"/>
            </w:tcBorders>
            <w:vAlign w:val="center"/>
          </w:tcPr>
          <w:p w14:paraId="1AB6079F" w14:textId="77777777" w:rsidR="006D74EE" w:rsidRPr="003B7B26" w:rsidRDefault="006D74EE" w:rsidP="00034A09">
            <w:pPr>
              <w:jc w:val="center"/>
              <w:rPr>
                <w:rFonts w:cs="Arial"/>
                <w:sz w:val="18"/>
                <w:szCs w:val="18"/>
              </w:rPr>
            </w:pPr>
            <w:r w:rsidRPr="003B7B26">
              <w:rPr>
                <w:rFonts w:cs="Arial"/>
                <w:sz w:val="18"/>
                <w:szCs w:val="18"/>
              </w:rPr>
              <w:t>0</w:t>
            </w:r>
          </w:p>
        </w:tc>
        <w:tc>
          <w:tcPr>
            <w:tcW w:w="1260" w:type="dxa"/>
            <w:tcBorders>
              <w:bottom w:val="single" w:sz="6" w:space="0" w:color="auto"/>
            </w:tcBorders>
            <w:vAlign w:val="center"/>
          </w:tcPr>
          <w:p w14:paraId="544F2F4F" w14:textId="77777777" w:rsidR="006D74EE" w:rsidRPr="003B7B26" w:rsidRDefault="006D74EE" w:rsidP="00034A09">
            <w:pPr>
              <w:jc w:val="center"/>
              <w:rPr>
                <w:rFonts w:cs="Arial"/>
                <w:sz w:val="18"/>
                <w:szCs w:val="18"/>
              </w:rPr>
            </w:pPr>
            <w:r w:rsidRPr="003B7B26">
              <w:rPr>
                <w:rFonts w:cs="Arial"/>
                <w:sz w:val="18"/>
                <w:szCs w:val="18"/>
              </w:rPr>
              <w:t xml:space="preserve">AL </w:t>
            </w:r>
            <w:r>
              <w:rPr>
                <w:rFonts w:cs="Arial"/>
                <w:sz w:val="18"/>
                <w:szCs w:val="18"/>
              </w:rPr>
              <w:t>=</w:t>
            </w:r>
            <w:r w:rsidRPr="003B7B26">
              <w:rPr>
                <w:rFonts w:cs="Arial"/>
                <w:sz w:val="18"/>
                <w:szCs w:val="18"/>
              </w:rPr>
              <w:t xml:space="preserve"> 15</w:t>
            </w:r>
          </w:p>
        </w:tc>
        <w:tc>
          <w:tcPr>
            <w:tcW w:w="1440" w:type="dxa"/>
            <w:tcBorders>
              <w:bottom w:val="single" w:sz="6" w:space="0" w:color="auto"/>
            </w:tcBorders>
            <w:vAlign w:val="center"/>
          </w:tcPr>
          <w:p w14:paraId="7CD6CDA6" w14:textId="45AC40D3" w:rsidR="006D74EE" w:rsidRPr="003B7B26" w:rsidRDefault="006D74EE" w:rsidP="00034A09">
            <w:pPr>
              <w:jc w:val="center"/>
              <w:rPr>
                <w:rFonts w:cs="Arial"/>
                <w:sz w:val="18"/>
                <w:szCs w:val="18"/>
              </w:rPr>
            </w:pPr>
            <w:r>
              <w:rPr>
                <w:rFonts w:cs="Arial"/>
                <w:sz w:val="18"/>
                <w:szCs w:val="18"/>
              </w:rPr>
              <w:t>Not Detected</w:t>
            </w:r>
          </w:p>
        </w:tc>
        <w:tc>
          <w:tcPr>
            <w:tcW w:w="1980" w:type="dxa"/>
            <w:tcBorders>
              <w:bottom w:val="single" w:sz="6" w:space="0" w:color="auto"/>
            </w:tcBorders>
          </w:tcPr>
          <w:p w14:paraId="2B41B9A6" w14:textId="77777777" w:rsidR="006D74EE" w:rsidRDefault="006D74EE" w:rsidP="006D74EE">
            <w:pPr>
              <w:jc w:val="center"/>
              <w:rPr>
                <w:rFonts w:cs="Arial"/>
                <w:sz w:val="18"/>
                <w:szCs w:val="18"/>
              </w:rPr>
            </w:pPr>
          </w:p>
          <w:p w14:paraId="66BC3D20" w14:textId="22E0F5C8" w:rsidR="006D74EE" w:rsidRDefault="006D74EE" w:rsidP="006D74EE">
            <w:pPr>
              <w:jc w:val="center"/>
              <w:rPr>
                <w:rFonts w:cs="Arial"/>
                <w:sz w:val="18"/>
                <w:szCs w:val="18"/>
              </w:rPr>
            </w:pPr>
            <w:r>
              <w:rPr>
                <w:rFonts w:cs="Arial"/>
                <w:sz w:val="18"/>
                <w:szCs w:val="18"/>
              </w:rPr>
              <w:t>ND – 0.016 mg/L</w:t>
            </w:r>
          </w:p>
        </w:tc>
        <w:tc>
          <w:tcPr>
            <w:tcW w:w="1620" w:type="dxa"/>
            <w:tcBorders>
              <w:bottom w:val="single" w:sz="6" w:space="0" w:color="auto"/>
            </w:tcBorders>
            <w:vAlign w:val="center"/>
          </w:tcPr>
          <w:p w14:paraId="579C6558" w14:textId="768851EF" w:rsidR="006D74EE" w:rsidRPr="003B7B26" w:rsidRDefault="006D74EE" w:rsidP="00034A09">
            <w:pPr>
              <w:jc w:val="center"/>
              <w:rPr>
                <w:rFonts w:cs="Arial"/>
                <w:sz w:val="18"/>
                <w:szCs w:val="18"/>
              </w:rPr>
            </w:pPr>
            <w:r>
              <w:rPr>
                <w:rFonts w:cs="Arial"/>
                <w:sz w:val="18"/>
                <w:szCs w:val="18"/>
              </w:rPr>
              <w:t>2023</w:t>
            </w:r>
          </w:p>
        </w:tc>
        <w:tc>
          <w:tcPr>
            <w:tcW w:w="2160" w:type="dxa"/>
            <w:tcBorders>
              <w:bottom w:val="single" w:sz="6" w:space="0" w:color="auto"/>
            </w:tcBorders>
            <w:vAlign w:val="center"/>
          </w:tcPr>
          <w:p w14:paraId="25E8CD8B" w14:textId="592504C9" w:rsidR="006D74EE" w:rsidRPr="003B7B26" w:rsidRDefault="006D74EE" w:rsidP="00034A09">
            <w:pPr>
              <w:jc w:val="center"/>
              <w:rPr>
                <w:rFonts w:cs="Arial"/>
                <w:sz w:val="18"/>
                <w:szCs w:val="18"/>
              </w:rPr>
            </w:pPr>
            <w:r>
              <w:rPr>
                <w:rFonts w:cs="Arial"/>
                <w:sz w:val="18"/>
                <w:szCs w:val="18"/>
              </w:rPr>
              <w:t>0</w:t>
            </w:r>
          </w:p>
        </w:tc>
        <w:tc>
          <w:tcPr>
            <w:tcW w:w="2970" w:type="dxa"/>
            <w:tcBorders>
              <w:bottom w:val="single" w:sz="6" w:space="0" w:color="auto"/>
            </w:tcBorders>
            <w:vAlign w:val="center"/>
          </w:tcPr>
          <w:p w14:paraId="6F220889" w14:textId="77777777" w:rsidR="006D74EE" w:rsidRPr="003B7B26" w:rsidRDefault="006D74EE" w:rsidP="00034A09">
            <w:pPr>
              <w:rPr>
                <w:rFonts w:cs="Arial"/>
                <w:sz w:val="18"/>
                <w:szCs w:val="18"/>
              </w:rPr>
            </w:pPr>
            <w:r w:rsidRPr="003B7B26">
              <w:rPr>
                <w:rFonts w:cs="Arial"/>
                <w:sz w:val="18"/>
                <w:szCs w:val="18"/>
              </w:rPr>
              <w:t>Corrosion of household plumbing systems; Erosion of natural deposits</w:t>
            </w:r>
          </w:p>
        </w:tc>
      </w:tr>
      <w:tr w:rsidR="006D74EE" w:rsidRPr="003B7B26" w14:paraId="4986FF32" w14:textId="77777777" w:rsidTr="006D74EE">
        <w:trPr>
          <w:trHeight w:val="525"/>
        </w:trPr>
        <w:tc>
          <w:tcPr>
            <w:tcW w:w="2325" w:type="dxa"/>
            <w:tcBorders>
              <w:top w:val="nil"/>
            </w:tcBorders>
            <w:vAlign w:val="center"/>
          </w:tcPr>
          <w:p w14:paraId="4ACDEC69" w14:textId="77777777" w:rsidR="006D74EE" w:rsidRPr="003B7B26" w:rsidRDefault="006D74EE"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color w:val="000000"/>
                <w:sz w:val="18"/>
                <w:szCs w:val="18"/>
              </w:rPr>
            </w:pPr>
            <w:r w:rsidRPr="003B7B26">
              <w:rPr>
                <w:rFonts w:cs="Arial"/>
                <w:color w:val="000000"/>
                <w:sz w:val="18"/>
                <w:szCs w:val="18"/>
              </w:rPr>
              <w:t>Copper (ppm)</w:t>
            </w:r>
          </w:p>
        </w:tc>
        <w:tc>
          <w:tcPr>
            <w:tcW w:w="810" w:type="dxa"/>
            <w:tcBorders>
              <w:top w:val="nil"/>
            </w:tcBorders>
            <w:vAlign w:val="center"/>
          </w:tcPr>
          <w:p w14:paraId="58F34CD0" w14:textId="77777777" w:rsidR="006D74EE" w:rsidRPr="003B7B26" w:rsidRDefault="006D74EE"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sidRPr="003B7B26">
              <w:rPr>
                <w:rFonts w:cs="Arial"/>
                <w:color w:val="000000"/>
                <w:sz w:val="18"/>
                <w:szCs w:val="18"/>
              </w:rPr>
              <w:t>1.3</w:t>
            </w:r>
          </w:p>
        </w:tc>
        <w:tc>
          <w:tcPr>
            <w:tcW w:w="1260" w:type="dxa"/>
            <w:tcBorders>
              <w:top w:val="nil"/>
            </w:tcBorders>
            <w:vAlign w:val="center"/>
          </w:tcPr>
          <w:p w14:paraId="08D6AB25" w14:textId="77777777" w:rsidR="006D74EE" w:rsidRPr="003B7B26" w:rsidRDefault="006D74EE"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smartTag w:uri="urn:schemas-microsoft-com:office:smarttags" w:element="place">
              <w:smartTag w:uri="urn:schemas-microsoft-com:office:smarttags" w:element="State">
                <w:r w:rsidRPr="003B7B26">
                  <w:rPr>
                    <w:rFonts w:cs="Arial"/>
                    <w:color w:val="000000"/>
                    <w:sz w:val="18"/>
                    <w:szCs w:val="18"/>
                  </w:rPr>
                  <w:t>AL</w:t>
                </w:r>
              </w:smartTag>
            </w:smartTag>
            <w:r w:rsidRPr="003B7B26">
              <w:rPr>
                <w:rFonts w:cs="Arial"/>
                <w:color w:val="000000"/>
                <w:sz w:val="18"/>
                <w:szCs w:val="18"/>
              </w:rPr>
              <w:t xml:space="preserve"> = 1.3</w:t>
            </w:r>
          </w:p>
        </w:tc>
        <w:tc>
          <w:tcPr>
            <w:tcW w:w="1440" w:type="dxa"/>
            <w:tcBorders>
              <w:top w:val="nil"/>
            </w:tcBorders>
            <w:vAlign w:val="center"/>
          </w:tcPr>
          <w:p w14:paraId="2E706D47" w14:textId="51515617" w:rsidR="006D74EE" w:rsidRPr="003B7B26" w:rsidRDefault="006D74EE"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0.054</w:t>
            </w:r>
          </w:p>
        </w:tc>
        <w:tc>
          <w:tcPr>
            <w:tcW w:w="1980" w:type="dxa"/>
            <w:tcBorders>
              <w:top w:val="nil"/>
            </w:tcBorders>
          </w:tcPr>
          <w:p w14:paraId="0F84AA50" w14:textId="77777777" w:rsidR="006D74EE" w:rsidRDefault="006D74EE"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p>
          <w:p w14:paraId="385B548E" w14:textId="5307589A" w:rsidR="006D74EE" w:rsidRDefault="006D74EE"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ND – 0.574 mg/L</w:t>
            </w:r>
          </w:p>
        </w:tc>
        <w:tc>
          <w:tcPr>
            <w:tcW w:w="1620" w:type="dxa"/>
            <w:tcBorders>
              <w:top w:val="nil"/>
            </w:tcBorders>
            <w:vAlign w:val="center"/>
          </w:tcPr>
          <w:p w14:paraId="2A1D1788" w14:textId="5E81E5D7" w:rsidR="006D74EE" w:rsidRPr="003B7B26" w:rsidRDefault="006D74EE"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2023</w:t>
            </w:r>
          </w:p>
        </w:tc>
        <w:tc>
          <w:tcPr>
            <w:tcW w:w="2160" w:type="dxa"/>
            <w:tcBorders>
              <w:top w:val="nil"/>
            </w:tcBorders>
            <w:vAlign w:val="center"/>
          </w:tcPr>
          <w:p w14:paraId="391C94F9" w14:textId="7C3570C0" w:rsidR="006D74EE" w:rsidRPr="003B7B26" w:rsidRDefault="006D74EE"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cs="Arial"/>
                <w:color w:val="000000"/>
                <w:sz w:val="18"/>
                <w:szCs w:val="18"/>
              </w:rPr>
            </w:pPr>
            <w:r>
              <w:rPr>
                <w:rFonts w:cs="Arial"/>
                <w:color w:val="000000"/>
                <w:sz w:val="18"/>
                <w:szCs w:val="18"/>
              </w:rPr>
              <w:t>0</w:t>
            </w:r>
          </w:p>
        </w:tc>
        <w:tc>
          <w:tcPr>
            <w:tcW w:w="2970" w:type="dxa"/>
            <w:tcBorders>
              <w:top w:val="nil"/>
            </w:tcBorders>
            <w:vAlign w:val="center"/>
          </w:tcPr>
          <w:p w14:paraId="188BE2C3" w14:textId="77777777" w:rsidR="006D74EE" w:rsidRPr="003B7B26" w:rsidRDefault="006D74EE" w:rsidP="00034A09">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cs="Arial"/>
                <w:color w:val="000000"/>
                <w:sz w:val="18"/>
                <w:szCs w:val="18"/>
              </w:rPr>
            </w:pPr>
            <w:r w:rsidRPr="003B7B26">
              <w:rPr>
                <w:rFonts w:cs="Arial"/>
                <w:color w:val="000000"/>
                <w:sz w:val="18"/>
                <w:szCs w:val="18"/>
              </w:rPr>
              <w:t>Corrosion of household plumbing systems; Erosion of natural deposits</w:t>
            </w:r>
          </w:p>
        </w:tc>
      </w:tr>
    </w:tbl>
    <w:p w14:paraId="700638F5" w14:textId="77777777" w:rsidR="00F55E76" w:rsidRDefault="00F55E76" w:rsidP="00394FA3">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color w:val="000000"/>
          <w:sz w:val="20"/>
        </w:rPr>
      </w:pPr>
    </w:p>
    <w:tbl>
      <w:tblPr>
        <w:tblStyle w:val="TableGrid"/>
        <w:tblW w:w="14575" w:type="dxa"/>
        <w:tblLook w:val="04A0" w:firstRow="1" w:lastRow="0" w:firstColumn="1" w:lastColumn="0" w:noHBand="0" w:noVBand="1"/>
      </w:tblPr>
      <w:tblGrid>
        <w:gridCol w:w="2335"/>
        <w:gridCol w:w="1530"/>
        <w:gridCol w:w="3510"/>
        <w:gridCol w:w="7200"/>
      </w:tblGrid>
      <w:tr w:rsidR="00BC1D5C" w:rsidRPr="00D3611E" w14:paraId="2D71E514" w14:textId="77777777" w:rsidTr="004A0CA6">
        <w:tc>
          <w:tcPr>
            <w:tcW w:w="14575" w:type="dxa"/>
            <w:gridSpan w:val="4"/>
          </w:tcPr>
          <w:p w14:paraId="39C3F3EF" w14:textId="77777777" w:rsidR="00BC1D5C" w:rsidRPr="004A0CA6" w:rsidRDefault="00BC1D5C" w:rsidP="001919BB">
            <w:pPr>
              <w:jc w:val="center"/>
              <w:rPr>
                <w:rFonts w:cstheme="minorHAnsi"/>
                <w:noProof/>
                <w:sz w:val="18"/>
                <w:szCs w:val="18"/>
              </w:rPr>
            </w:pPr>
            <w:r w:rsidRPr="004A0CA6">
              <w:rPr>
                <w:rFonts w:cstheme="minorHAnsi"/>
                <w:noProof/>
                <w:sz w:val="18"/>
                <w:szCs w:val="18"/>
              </w:rPr>
              <w:t>Monitoring Results for Sodium  (Unregulated-No Limits Designated)</w:t>
            </w:r>
          </w:p>
        </w:tc>
      </w:tr>
      <w:tr w:rsidR="00BC1D5C" w:rsidRPr="00D3611E" w14:paraId="05C19F1C" w14:textId="77777777" w:rsidTr="004A0CA6">
        <w:tc>
          <w:tcPr>
            <w:tcW w:w="2335" w:type="dxa"/>
          </w:tcPr>
          <w:p w14:paraId="056DEE29" w14:textId="77777777" w:rsidR="00BC1D5C" w:rsidRPr="004A0CA6" w:rsidRDefault="00BC1D5C" w:rsidP="001919BB">
            <w:pPr>
              <w:jc w:val="center"/>
              <w:rPr>
                <w:rFonts w:cstheme="minorHAnsi"/>
                <w:noProof/>
                <w:sz w:val="18"/>
                <w:szCs w:val="18"/>
              </w:rPr>
            </w:pPr>
            <w:r w:rsidRPr="004A0CA6">
              <w:rPr>
                <w:rFonts w:cstheme="minorHAnsi"/>
                <w:noProof/>
                <w:sz w:val="18"/>
                <w:szCs w:val="18"/>
              </w:rPr>
              <w:t>Level Detected (unit)</w:t>
            </w:r>
          </w:p>
        </w:tc>
        <w:tc>
          <w:tcPr>
            <w:tcW w:w="1530" w:type="dxa"/>
          </w:tcPr>
          <w:p w14:paraId="65564FB8" w14:textId="77777777" w:rsidR="00BC1D5C" w:rsidRPr="004A0CA6" w:rsidRDefault="00BC1D5C" w:rsidP="001919BB">
            <w:pPr>
              <w:jc w:val="center"/>
              <w:rPr>
                <w:rFonts w:cstheme="minorHAnsi"/>
                <w:noProof/>
                <w:sz w:val="18"/>
                <w:szCs w:val="18"/>
              </w:rPr>
            </w:pPr>
            <w:r w:rsidRPr="004A0CA6">
              <w:rPr>
                <w:rFonts w:cstheme="minorHAnsi"/>
                <w:noProof/>
                <w:sz w:val="18"/>
                <w:szCs w:val="18"/>
              </w:rPr>
              <w:t>Sample Date</w:t>
            </w:r>
          </w:p>
        </w:tc>
        <w:tc>
          <w:tcPr>
            <w:tcW w:w="3510" w:type="dxa"/>
          </w:tcPr>
          <w:p w14:paraId="3B3D21DB" w14:textId="77777777" w:rsidR="00BC1D5C" w:rsidRPr="004A0CA6" w:rsidRDefault="00BC1D5C" w:rsidP="001919BB">
            <w:pPr>
              <w:jc w:val="center"/>
              <w:rPr>
                <w:rFonts w:cstheme="minorHAnsi"/>
                <w:noProof/>
                <w:sz w:val="18"/>
                <w:szCs w:val="18"/>
              </w:rPr>
            </w:pPr>
            <w:r w:rsidRPr="004A0CA6">
              <w:rPr>
                <w:rFonts w:cstheme="minorHAnsi"/>
                <w:noProof/>
                <w:sz w:val="18"/>
                <w:szCs w:val="18"/>
              </w:rPr>
              <w:t>Typical Source</w:t>
            </w:r>
          </w:p>
        </w:tc>
        <w:tc>
          <w:tcPr>
            <w:tcW w:w="7200" w:type="dxa"/>
          </w:tcPr>
          <w:p w14:paraId="3348AA7F" w14:textId="77777777" w:rsidR="00BC1D5C" w:rsidRPr="004A0CA6" w:rsidRDefault="00BC1D5C" w:rsidP="001919BB">
            <w:pPr>
              <w:jc w:val="center"/>
              <w:rPr>
                <w:rFonts w:cstheme="minorHAnsi"/>
                <w:noProof/>
                <w:sz w:val="18"/>
                <w:szCs w:val="18"/>
              </w:rPr>
            </w:pPr>
            <w:r w:rsidRPr="004A0CA6">
              <w:rPr>
                <w:rFonts w:cstheme="minorHAnsi"/>
                <w:noProof/>
                <w:sz w:val="18"/>
                <w:szCs w:val="18"/>
              </w:rPr>
              <w:t>Guidance</w:t>
            </w:r>
          </w:p>
        </w:tc>
      </w:tr>
      <w:tr w:rsidR="00BC1D5C" w:rsidRPr="00D3611E" w14:paraId="75CAC58D" w14:textId="77777777" w:rsidTr="004A0CA6">
        <w:tc>
          <w:tcPr>
            <w:tcW w:w="2335" w:type="dxa"/>
          </w:tcPr>
          <w:p w14:paraId="7B408586" w14:textId="77777777" w:rsidR="002F7E32" w:rsidRDefault="00BC1D5C" w:rsidP="001919BB">
            <w:pPr>
              <w:rPr>
                <w:rFonts w:cstheme="minorHAnsi"/>
                <w:noProof/>
                <w:sz w:val="18"/>
                <w:szCs w:val="18"/>
              </w:rPr>
            </w:pPr>
            <w:r w:rsidRPr="004A0CA6">
              <w:rPr>
                <w:rFonts w:cstheme="minorHAnsi"/>
                <w:noProof/>
                <w:sz w:val="18"/>
                <w:szCs w:val="18"/>
              </w:rPr>
              <w:t xml:space="preserve"> </w:t>
            </w:r>
          </w:p>
          <w:p w14:paraId="7001A7E5" w14:textId="3F9FBCAF" w:rsidR="00BC1D5C" w:rsidRPr="004A0CA6" w:rsidRDefault="006D74EE" w:rsidP="002F7E32">
            <w:pPr>
              <w:jc w:val="center"/>
              <w:rPr>
                <w:rFonts w:cstheme="minorHAnsi"/>
                <w:noProof/>
                <w:sz w:val="18"/>
                <w:szCs w:val="18"/>
              </w:rPr>
            </w:pPr>
            <w:r>
              <w:rPr>
                <w:rFonts w:cstheme="minorHAnsi"/>
                <w:noProof/>
                <w:sz w:val="18"/>
                <w:szCs w:val="18"/>
              </w:rPr>
              <w:t xml:space="preserve">1.16 </w:t>
            </w:r>
            <w:r w:rsidR="002F7E32">
              <w:rPr>
                <w:rFonts w:cstheme="minorHAnsi"/>
                <w:noProof/>
                <w:sz w:val="18"/>
                <w:szCs w:val="18"/>
              </w:rPr>
              <w:t xml:space="preserve"> </w:t>
            </w:r>
            <w:r w:rsidR="00BC1D5C" w:rsidRPr="004A0CA6">
              <w:rPr>
                <w:rFonts w:cstheme="minorHAnsi"/>
                <w:noProof/>
                <w:sz w:val="18"/>
                <w:szCs w:val="18"/>
              </w:rPr>
              <w:t>(mg/L)</w:t>
            </w:r>
          </w:p>
          <w:p w14:paraId="43BE624E" w14:textId="686A892B" w:rsidR="00BC1D5C" w:rsidRPr="004A0CA6" w:rsidRDefault="00BC1D5C" w:rsidP="001919BB">
            <w:pPr>
              <w:rPr>
                <w:rFonts w:cstheme="minorHAnsi"/>
                <w:noProof/>
                <w:sz w:val="18"/>
                <w:szCs w:val="18"/>
              </w:rPr>
            </w:pPr>
          </w:p>
        </w:tc>
        <w:tc>
          <w:tcPr>
            <w:tcW w:w="1530" w:type="dxa"/>
          </w:tcPr>
          <w:p w14:paraId="258E3933" w14:textId="77777777" w:rsidR="002F7E32" w:rsidRDefault="002F7E32" w:rsidP="002F7E32">
            <w:pPr>
              <w:jc w:val="center"/>
              <w:rPr>
                <w:rFonts w:cstheme="minorHAnsi"/>
                <w:noProof/>
                <w:sz w:val="18"/>
                <w:szCs w:val="18"/>
              </w:rPr>
            </w:pPr>
          </w:p>
          <w:p w14:paraId="79CE14D0" w14:textId="6826DBE8" w:rsidR="00BC1D5C" w:rsidRPr="004A0CA6" w:rsidRDefault="002F7E32" w:rsidP="002F7E32">
            <w:pPr>
              <w:jc w:val="center"/>
              <w:rPr>
                <w:rFonts w:cstheme="minorHAnsi"/>
                <w:noProof/>
                <w:sz w:val="18"/>
                <w:szCs w:val="18"/>
              </w:rPr>
            </w:pPr>
            <w:r>
              <w:rPr>
                <w:rFonts w:cstheme="minorHAnsi"/>
                <w:noProof/>
                <w:sz w:val="18"/>
                <w:szCs w:val="18"/>
              </w:rPr>
              <w:t>202</w:t>
            </w:r>
            <w:r w:rsidR="006D74EE">
              <w:rPr>
                <w:rFonts w:cstheme="minorHAnsi"/>
                <w:noProof/>
                <w:sz w:val="18"/>
                <w:szCs w:val="18"/>
              </w:rPr>
              <w:t>5</w:t>
            </w:r>
          </w:p>
        </w:tc>
        <w:tc>
          <w:tcPr>
            <w:tcW w:w="3510" w:type="dxa"/>
          </w:tcPr>
          <w:p w14:paraId="72015E87" w14:textId="754F4FED" w:rsidR="00BC1D5C" w:rsidRPr="004A0CA6" w:rsidRDefault="00BC1D5C" w:rsidP="001919BB">
            <w:pPr>
              <w:rPr>
                <w:rFonts w:cstheme="minorHAnsi"/>
                <w:noProof/>
                <w:sz w:val="18"/>
                <w:szCs w:val="18"/>
              </w:rPr>
            </w:pPr>
            <w:r w:rsidRPr="004A0CA6">
              <w:rPr>
                <w:rFonts w:cstheme="minorHAnsi"/>
                <w:noProof/>
                <w:sz w:val="18"/>
                <w:szCs w:val="18"/>
              </w:rPr>
              <w:t>Naturally Occuring; Addition of treatment chemicals/processes</w:t>
            </w:r>
          </w:p>
        </w:tc>
        <w:tc>
          <w:tcPr>
            <w:tcW w:w="7200" w:type="dxa"/>
          </w:tcPr>
          <w:p w14:paraId="399461B2" w14:textId="77777777" w:rsidR="00BC1D5C" w:rsidRPr="004A0CA6" w:rsidRDefault="00BC1D5C" w:rsidP="001919BB">
            <w:pPr>
              <w:autoSpaceDE w:val="0"/>
              <w:autoSpaceDN w:val="0"/>
              <w:adjustRightInd w:val="0"/>
              <w:rPr>
                <w:rFonts w:cstheme="minorHAnsi"/>
                <w:sz w:val="18"/>
                <w:szCs w:val="18"/>
              </w:rPr>
            </w:pPr>
            <w:r w:rsidRPr="004A0CA6">
              <w:rPr>
                <w:rFonts w:cstheme="minorHAnsi"/>
                <w:sz w:val="18"/>
                <w:szCs w:val="18"/>
              </w:rPr>
              <w:t xml:space="preserve">For individuals on a </w:t>
            </w:r>
            <w:r w:rsidRPr="004A0CA6">
              <w:rPr>
                <w:rFonts w:cstheme="minorHAnsi"/>
                <w:sz w:val="18"/>
                <w:szCs w:val="18"/>
                <w:u w:val="single"/>
              </w:rPr>
              <w:t>very</w:t>
            </w:r>
            <w:r w:rsidRPr="004A0CA6">
              <w:rPr>
                <w:rFonts w:cstheme="minorHAnsi"/>
                <w:sz w:val="18"/>
                <w:szCs w:val="18"/>
              </w:rPr>
              <w:t xml:space="preserve"> low sodium diet (500 mg/day), EPA recommends that drinking-water sodium not exceed 20 mg/L.</w:t>
            </w:r>
          </w:p>
          <w:p w14:paraId="0C74BEDC" w14:textId="77777777" w:rsidR="00BC1D5C" w:rsidRPr="004A0CA6" w:rsidRDefault="00BC1D5C" w:rsidP="001919BB">
            <w:pPr>
              <w:rPr>
                <w:rFonts w:cstheme="minorHAnsi"/>
                <w:noProof/>
                <w:sz w:val="18"/>
                <w:szCs w:val="18"/>
              </w:rPr>
            </w:pPr>
            <w:r w:rsidRPr="004A0CA6">
              <w:rPr>
                <w:rFonts w:cstheme="minorHAnsi"/>
                <w:sz w:val="18"/>
                <w:szCs w:val="18"/>
              </w:rPr>
              <w:t>Should you have a health concern, contact your health care provider.</w:t>
            </w:r>
          </w:p>
        </w:tc>
      </w:tr>
    </w:tbl>
    <w:p w14:paraId="7F09A4EF" w14:textId="77777777" w:rsidR="00BC1D5C" w:rsidRDefault="00BC1D5C" w:rsidP="00394FA3">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color w:val="000000"/>
          <w:sz w:val="20"/>
        </w:rPr>
      </w:pPr>
    </w:p>
    <w:p w14:paraId="0BD46421" w14:textId="77777777" w:rsidR="002F7E32" w:rsidRDefault="002F7E32" w:rsidP="00394FA3">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color w:val="000000"/>
          <w:sz w:val="20"/>
        </w:rPr>
      </w:pPr>
    </w:p>
    <w:p w14:paraId="41432B6C" w14:textId="77777777" w:rsidR="002F7E32" w:rsidRDefault="002F7E32" w:rsidP="00394FA3">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color w:val="000000"/>
          <w:sz w:val="20"/>
        </w:rPr>
      </w:pPr>
    </w:p>
    <w:p w14:paraId="300968A0" w14:textId="77777777" w:rsidR="00394FA3" w:rsidRPr="00AB1E30" w:rsidRDefault="00394FA3" w:rsidP="00394FA3">
      <w:pPr>
        <w:tabs>
          <w:tab w:val="left" w:pos="-9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color w:val="000000"/>
          <w:sz w:val="20"/>
        </w:rPr>
      </w:pPr>
      <w:r w:rsidRPr="00AB1E30">
        <w:rPr>
          <w:rFonts w:cs="Arial"/>
          <w:color w:val="000000"/>
          <w:sz w:val="20"/>
        </w:rPr>
        <w:lastRenderedPageBreak/>
        <w:t>The state allows us to monitor for some contaminants less than once per year because the concentrations of these contaminants do not change frequently.  Some of our data presented in the above tables, though accurate, is more than one year old.</w:t>
      </w:r>
    </w:p>
    <w:p w14:paraId="73FF8914" w14:textId="77777777" w:rsidR="00394FA3" w:rsidRPr="00AB1E30" w:rsidRDefault="00394FA3" w:rsidP="00394FA3">
      <w:pPr>
        <w:pStyle w:val="Heading7"/>
        <w:rPr>
          <w:rFonts w:cs="Arial"/>
          <w:sz w:val="20"/>
        </w:rPr>
      </w:pPr>
    </w:p>
    <w:p w14:paraId="2D3AC4FE" w14:textId="77777777" w:rsidR="00394FA3" w:rsidRDefault="00394FA3" w:rsidP="00394FA3">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sz w:val="20"/>
        </w:rPr>
      </w:pPr>
      <w:r w:rsidRPr="00AB1E30">
        <w:rPr>
          <w:rFonts w:cs="Arial"/>
          <w:sz w:val="20"/>
        </w:rPr>
        <w:t>MCL’s are set at very stringent levels by the U.S. Environmental Protection Agency.  In developing the standards EPA assumes that the average adult drinks 2 liters of water each day throughout a 70-year life span.  EPA generally sets MCLs at levels that will result in no adverse health effects for some contaminants or a one-in-ten-thousand to one-in-a-million chance of having the described health effect for other contaminants.</w:t>
      </w:r>
    </w:p>
    <w:p w14:paraId="76E77EEE" w14:textId="77777777" w:rsidR="00301E63" w:rsidRDefault="00301E63" w:rsidP="00394FA3">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jc w:val="both"/>
        <w:rPr>
          <w:rFonts w:cs="Arial"/>
          <w:sz w:val="20"/>
        </w:rPr>
      </w:pPr>
    </w:p>
    <w:p w14:paraId="29FD6DF8" w14:textId="7FCDA8CC" w:rsidR="00301E63" w:rsidRPr="00AB1E30" w:rsidRDefault="00301E63" w:rsidP="00301E63">
      <w:pPr>
        <w:pStyle w:val="Heading6"/>
        <w:rPr>
          <w:rFonts w:ascii="Arial" w:hAnsi="Arial" w:cs="Arial"/>
          <w:b w:val="0"/>
          <w:sz w:val="20"/>
        </w:rPr>
      </w:pPr>
      <w:r w:rsidRPr="00AB1E30">
        <w:rPr>
          <w:rFonts w:ascii="Arial" w:hAnsi="Arial" w:cs="Arial"/>
          <w:sz w:val="20"/>
        </w:rPr>
        <w:t xml:space="preserve">VIOLATION INFORMATION </w:t>
      </w:r>
      <w:r w:rsidRPr="00AB1E30">
        <w:rPr>
          <w:rFonts w:ascii="Arial" w:hAnsi="Arial" w:cs="Arial"/>
          <w:b w:val="0"/>
          <w:sz w:val="20"/>
        </w:rPr>
        <w:t xml:space="preserve">– Did any </w:t>
      </w:r>
      <w:r w:rsidR="00F10B8A">
        <w:rPr>
          <w:rFonts w:ascii="Arial" w:hAnsi="Arial" w:cs="Arial"/>
          <w:b w:val="0"/>
          <w:sz w:val="20"/>
        </w:rPr>
        <w:t>P</w:t>
      </w:r>
      <w:r w:rsidRPr="00AB1E30">
        <w:rPr>
          <w:rFonts w:ascii="Arial" w:hAnsi="Arial" w:cs="Arial"/>
          <w:b w:val="0"/>
          <w:sz w:val="20"/>
        </w:rPr>
        <w:t xml:space="preserve">MCL or TT violation occur during the year?            </w:t>
      </w:r>
      <w:r w:rsidR="00080B27">
        <w:rPr>
          <w:rFonts w:ascii="Arial" w:hAnsi="Arial" w:cs="Arial"/>
          <w:b w:val="0"/>
          <w:sz w:val="20"/>
        </w:rPr>
        <w:t xml:space="preserve">(   ) </w:t>
      </w:r>
      <w:r w:rsidRPr="00AB1E30">
        <w:rPr>
          <w:rFonts w:ascii="Arial" w:hAnsi="Arial" w:cs="Arial"/>
          <w:b w:val="0"/>
          <w:sz w:val="20"/>
        </w:rPr>
        <w:t xml:space="preserve">Yes             ( </w:t>
      </w:r>
      <w:r w:rsidR="00C9040C">
        <w:rPr>
          <w:rFonts w:ascii="Arial" w:hAnsi="Arial" w:cs="Arial"/>
          <w:b w:val="0"/>
          <w:sz w:val="20"/>
        </w:rPr>
        <w:t>X</w:t>
      </w:r>
      <w:r w:rsidRPr="00AB1E30">
        <w:rPr>
          <w:rFonts w:ascii="Arial" w:hAnsi="Arial" w:cs="Arial"/>
          <w:b w:val="0"/>
          <w:sz w:val="20"/>
        </w:rPr>
        <w:t xml:space="preserve"> ) No</w:t>
      </w:r>
    </w:p>
    <w:p w14:paraId="3D0752DB" w14:textId="23524EC7" w:rsidR="00752DF1" w:rsidRPr="008640D4" w:rsidRDefault="00301E63" w:rsidP="00C9040C">
      <w:pPr>
        <w:spacing w:after="120"/>
        <w:rPr>
          <w:rFonts w:cs="Arial"/>
          <w:sz w:val="20"/>
        </w:rPr>
      </w:pPr>
      <w:r w:rsidRPr="00AB1E30">
        <w:rPr>
          <w:rFonts w:cs="Arial"/>
          <w:sz w:val="20"/>
        </w:rPr>
        <w:t xml:space="preserve">If yes, an explanation of the violation, including length, potential health effects, and actions </w:t>
      </w:r>
      <w:r w:rsidR="00A76848">
        <w:rPr>
          <w:rFonts w:cs="Arial"/>
          <w:sz w:val="20"/>
        </w:rPr>
        <w:t>being taken</w:t>
      </w:r>
      <w:r w:rsidRPr="00AB1E30">
        <w:rPr>
          <w:rFonts w:cs="Arial"/>
          <w:sz w:val="20"/>
        </w:rPr>
        <w:t xml:space="preserve"> to correct the violation</w:t>
      </w:r>
      <w:r w:rsidR="00144158">
        <w:rPr>
          <w:rFonts w:cs="Arial"/>
          <w:sz w:val="20"/>
        </w:rPr>
        <w:t>.</w:t>
      </w:r>
      <w:r w:rsidR="00A76848">
        <w:rPr>
          <w:rFonts w:cs="Arial"/>
          <w:sz w:val="20"/>
        </w:rPr>
        <w:t xml:space="preserve"> </w:t>
      </w:r>
    </w:p>
    <w:p w14:paraId="5D026416" w14:textId="77777777" w:rsidR="008640D4" w:rsidRDefault="008640D4" w:rsidP="006C03C3">
      <w:pPr>
        <w:rPr>
          <w:rFonts w:cs="Arial"/>
          <w:sz w:val="20"/>
        </w:rPr>
      </w:pPr>
    </w:p>
    <w:p w14:paraId="3FC6999A" w14:textId="7FBA2ABF" w:rsidR="0022318B" w:rsidRPr="00AB1E30" w:rsidRDefault="0022318B" w:rsidP="0022318B">
      <w:pPr>
        <w:pStyle w:val="Heading6"/>
        <w:rPr>
          <w:rFonts w:ascii="Arial" w:hAnsi="Arial" w:cs="Arial"/>
          <w:b w:val="0"/>
          <w:sz w:val="20"/>
        </w:rPr>
      </w:pPr>
      <w:r w:rsidRPr="00AB1E30">
        <w:rPr>
          <w:rFonts w:ascii="Arial" w:hAnsi="Arial" w:cs="Arial"/>
          <w:sz w:val="20"/>
        </w:rPr>
        <w:t xml:space="preserve">VIOLATION INFORMATION </w:t>
      </w:r>
      <w:r w:rsidRPr="00AB1E30">
        <w:rPr>
          <w:rFonts w:ascii="Arial" w:hAnsi="Arial" w:cs="Arial"/>
          <w:b w:val="0"/>
          <w:sz w:val="20"/>
        </w:rPr>
        <w:t>– Did any monitoring, reporting, or other violations occur dur</w:t>
      </w:r>
      <w:r>
        <w:rPr>
          <w:rFonts w:ascii="Arial" w:hAnsi="Arial" w:cs="Arial"/>
          <w:b w:val="0"/>
          <w:sz w:val="20"/>
        </w:rPr>
        <w:t xml:space="preserve">ing the year?            (   ) </w:t>
      </w:r>
      <w:r w:rsidRPr="00AB1E30">
        <w:rPr>
          <w:rFonts w:ascii="Arial" w:hAnsi="Arial" w:cs="Arial"/>
          <w:b w:val="0"/>
          <w:sz w:val="20"/>
        </w:rPr>
        <w:t xml:space="preserve">Yes             ( </w:t>
      </w:r>
      <w:r w:rsidR="00C9040C">
        <w:rPr>
          <w:rFonts w:ascii="Arial" w:hAnsi="Arial" w:cs="Arial"/>
          <w:b w:val="0"/>
          <w:sz w:val="20"/>
        </w:rPr>
        <w:t>X</w:t>
      </w:r>
      <w:r w:rsidRPr="00AB1E30">
        <w:rPr>
          <w:rFonts w:ascii="Arial" w:hAnsi="Arial" w:cs="Arial"/>
          <w:b w:val="0"/>
          <w:sz w:val="20"/>
        </w:rPr>
        <w:t xml:space="preserve"> ) No</w:t>
      </w:r>
    </w:p>
    <w:p w14:paraId="40FF7B38" w14:textId="77777777" w:rsidR="0022318B" w:rsidRPr="00AB1E30" w:rsidRDefault="0022318B" w:rsidP="0022318B">
      <w:pPr>
        <w:rPr>
          <w:rFonts w:cs="Arial"/>
          <w:sz w:val="20"/>
        </w:rPr>
      </w:pPr>
      <w:r w:rsidRPr="00AB1E30">
        <w:rPr>
          <w:rFonts w:cs="Arial"/>
          <w:sz w:val="20"/>
        </w:rPr>
        <w:t>If yes, an explanation of the violation, including potential health effects, and actions we are taking to correct the violation, is as follows:</w:t>
      </w:r>
    </w:p>
    <w:p w14:paraId="0B2CEE5C" w14:textId="77777777" w:rsidR="0022318B" w:rsidRDefault="0022318B" w:rsidP="00301E63">
      <w:pPr>
        <w:rPr>
          <w:rFonts w:cs="Arial"/>
          <w:sz w:val="20"/>
        </w:rPr>
      </w:pPr>
    </w:p>
    <w:p w14:paraId="48E5A394" w14:textId="77777777" w:rsidR="002F7E32" w:rsidRPr="006E583C" w:rsidRDefault="002F7E32" w:rsidP="002F7E32">
      <w:pPr>
        <w:pStyle w:val="Heading6"/>
        <w:rPr>
          <w:rFonts w:ascii="Arial" w:hAnsi="Arial" w:cs="Arial"/>
          <w:sz w:val="20"/>
        </w:rPr>
      </w:pPr>
      <w:r w:rsidRPr="006E583C">
        <w:rPr>
          <w:rFonts w:ascii="Arial" w:hAnsi="Arial" w:cs="Arial"/>
          <w:sz w:val="20"/>
        </w:rPr>
        <w:t>ADDITIONAL HEALTH INFORMATION</w:t>
      </w:r>
    </w:p>
    <w:p w14:paraId="2CC13A56" w14:textId="77777777" w:rsidR="002F7E32" w:rsidRPr="006E583C" w:rsidRDefault="002F7E32" w:rsidP="002F7E32">
      <w:pPr>
        <w:jc w:val="both"/>
        <w:rPr>
          <w:rFonts w:cs="Arial"/>
          <w:sz w:val="20"/>
        </w:rPr>
      </w:pPr>
    </w:p>
    <w:p w14:paraId="0BE7B95B" w14:textId="6441E0FE" w:rsidR="002F7E32" w:rsidRPr="006E583C" w:rsidRDefault="002F7E32" w:rsidP="002F7E32">
      <w:pPr>
        <w:jc w:val="both"/>
        <w:rPr>
          <w:rFonts w:cs="Arial"/>
          <w:sz w:val="20"/>
        </w:rPr>
      </w:pPr>
      <w:bookmarkStart w:id="0" w:name="_Hlk193892674"/>
      <w:r w:rsidRPr="006E583C">
        <w:rPr>
          <w:rFonts w:cs="Arial"/>
          <w:sz w:val="20"/>
        </w:rPr>
        <w:t xml:space="preserve">If present, elevated levels of lead can cause serious health problems, especially for pregnant women and young children. Lead in drinking water is primarily from materials and components associated with service lines and home plumbing. The </w:t>
      </w:r>
      <w:r>
        <w:rPr>
          <w:rFonts w:cs="Arial"/>
          <w:sz w:val="20"/>
        </w:rPr>
        <w:t>Woodway Water</w:t>
      </w:r>
      <w:r w:rsidRPr="006E583C">
        <w:rPr>
          <w:rFonts w:cs="Arial"/>
          <w:sz w:val="20"/>
        </w:rPr>
        <w:t xml:space="preserve"> Authority is responsible for providing high quality drinking water, but cannot control the variety of materials used in plumbing components. When your water has been sitting for several hours, you can minimize the potential for lead exposure by flushing your tap for 30 seconds to two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(800-426-4791). You can also use a filter certified by an American National Standards Institute accredited certifier to reduce lead in drinking water. If you are concerned about lead in your water and wish to have your water tested, contact the </w:t>
      </w:r>
      <w:r>
        <w:rPr>
          <w:rFonts w:cs="Arial"/>
          <w:sz w:val="20"/>
        </w:rPr>
        <w:t>Woodway Water</w:t>
      </w:r>
      <w:r w:rsidRPr="006E583C">
        <w:rPr>
          <w:rFonts w:cs="Arial"/>
          <w:sz w:val="20"/>
        </w:rPr>
        <w:t xml:space="preserve"> Authority. Information on lead in drinking water, testing methods, and steps you can take to minimize exposure is available at </w:t>
      </w:r>
      <w:hyperlink r:id="rId8" w:history="1">
        <w:r w:rsidRPr="006E583C">
          <w:rPr>
            <w:rStyle w:val="Hyperlink"/>
            <w:rFonts w:cs="Arial"/>
            <w:sz w:val="20"/>
          </w:rPr>
          <w:t>http://www.epa.gov/safewater/lead</w:t>
        </w:r>
      </w:hyperlink>
      <w:r w:rsidRPr="006E583C">
        <w:rPr>
          <w:rFonts w:cs="Arial"/>
          <w:sz w:val="20"/>
        </w:rPr>
        <w:t>.</w:t>
      </w:r>
    </w:p>
    <w:bookmarkEnd w:id="0"/>
    <w:p w14:paraId="53BE8FCE" w14:textId="77777777" w:rsidR="002F7E32" w:rsidRPr="006E583C" w:rsidRDefault="002F7E32" w:rsidP="002F7E32">
      <w:pPr>
        <w:jc w:val="both"/>
        <w:rPr>
          <w:rFonts w:cs="Arial"/>
          <w:sz w:val="20"/>
        </w:rPr>
      </w:pPr>
    </w:p>
    <w:p w14:paraId="509FB112" w14:textId="77777777" w:rsidR="002F7E32" w:rsidRPr="006E583C" w:rsidRDefault="002F7E32" w:rsidP="002F7E32">
      <w:pPr>
        <w:rPr>
          <w:rFonts w:cs="Arial"/>
          <w:b/>
          <w:i/>
          <w:color w:val="FF0000"/>
          <w:sz w:val="20"/>
        </w:rPr>
      </w:pPr>
      <w:bookmarkStart w:id="1" w:name="_Hlk193892686"/>
      <w:r w:rsidRPr="006E583C">
        <w:rPr>
          <w:rFonts w:cs="Arial"/>
          <w:b/>
          <w:sz w:val="20"/>
        </w:rPr>
        <w:t xml:space="preserve">ADDITIONAL INFORMATION ABOUT YOUR WATERWORKS </w:t>
      </w:r>
    </w:p>
    <w:p w14:paraId="1958D436" w14:textId="77777777" w:rsidR="002F7E32" w:rsidRDefault="002F7E32" w:rsidP="002F7E32">
      <w:pPr>
        <w:rPr>
          <w:rFonts w:cs="Arial"/>
          <w:b/>
          <w:sz w:val="20"/>
        </w:rPr>
      </w:pPr>
    </w:p>
    <w:p w14:paraId="0D064016" w14:textId="5B45CFB6" w:rsidR="003E5C2F" w:rsidRDefault="003E5C2F" w:rsidP="002F7E32">
      <w:pPr>
        <w:rPr>
          <w:rFonts w:cs="Arial"/>
          <w:b/>
          <w:sz w:val="20"/>
        </w:rPr>
      </w:pPr>
      <w:r>
        <w:rPr>
          <w:rFonts w:cs="Arial"/>
          <w:b/>
          <w:sz w:val="20"/>
        </w:rPr>
        <w:t xml:space="preserve">PFAS Sampling </w:t>
      </w:r>
    </w:p>
    <w:p w14:paraId="15096FC3" w14:textId="77777777" w:rsidR="003E5C2F" w:rsidRDefault="003E5C2F" w:rsidP="002F7E32">
      <w:pPr>
        <w:rPr>
          <w:rFonts w:cs="Arial"/>
          <w:b/>
          <w:sz w:val="20"/>
        </w:rPr>
      </w:pPr>
    </w:p>
    <w:p w14:paraId="7E11FC1D" w14:textId="1301F0E1" w:rsidR="003E5C2F" w:rsidRDefault="003E5C2F" w:rsidP="002F7E32">
      <w:pPr>
        <w:rPr>
          <w:rFonts w:cs="Arial"/>
          <w:bCs/>
          <w:sz w:val="20"/>
        </w:rPr>
      </w:pPr>
      <w:r w:rsidRPr="003E5C2F">
        <w:rPr>
          <w:rFonts w:cs="Arial"/>
          <w:bCs/>
          <w:sz w:val="20"/>
        </w:rPr>
        <w:t>Woodway Water Authority has completed the required Quarterly Sampling for PFAS and submitted the results to the Virginia Department of Health Office of Drinking Water. None of the compounds involved in the sampling were found at a measurable amount.</w:t>
      </w:r>
    </w:p>
    <w:p w14:paraId="4AC5906D" w14:textId="77777777" w:rsidR="003E5C2F" w:rsidRPr="003E5C2F" w:rsidRDefault="003E5C2F" w:rsidP="002F7E32">
      <w:pPr>
        <w:rPr>
          <w:rFonts w:cs="Arial"/>
          <w:bCs/>
          <w:sz w:val="20"/>
        </w:rPr>
      </w:pPr>
    </w:p>
    <w:p w14:paraId="7FD1D8D4" w14:textId="77777777" w:rsidR="002F7E32" w:rsidRPr="006E583C" w:rsidRDefault="002F7E32" w:rsidP="002F7E32">
      <w:pPr>
        <w:pStyle w:val="Heading6"/>
        <w:rPr>
          <w:rFonts w:ascii="Arial" w:hAnsi="Arial" w:cs="Arial"/>
          <w:sz w:val="20"/>
        </w:rPr>
      </w:pPr>
      <w:r w:rsidRPr="006E583C">
        <w:rPr>
          <w:rFonts w:ascii="Arial" w:hAnsi="Arial" w:cs="Arial"/>
          <w:sz w:val="20"/>
        </w:rPr>
        <w:t>Service Line Inventory</w:t>
      </w:r>
    </w:p>
    <w:p w14:paraId="30784C94" w14:textId="77777777" w:rsidR="002F7E32" w:rsidRPr="006E583C" w:rsidRDefault="002F7E32" w:rsidP="002F7E32">
      <w:pPr>
        <w:rPr>
          <w:rFonts w:cs="Arial"/>
          <w:sz w:val="20"/>
        </w:rPr>
      </w:pPr>
    </w:p>
    <w:p w14:paraId="121EA482" w14:textId="08ADDBB0" w:rsidR="002F7E32" w:rsidRPr="006E583C" w:rsidRDefault="002F7E32" w:rsidP="002F7E32">
      <w:pPr>
        <w:keepLines/>
        <w:tabs>
          <w:tab w:val="left" w:pos="0"/>
          <w:tab w:val="left" w:pos="720"/>
          <w:tab w:val="left" w:pos="3870"/>
          <w:tab w:val="left" w:pos="5670"/>
          <w:tab w:val="left" w:pos="7830"/>
          <w:tab w:val="left" w:pos="8550"/>
          <w:tab w:val="left" w:pos="8640"/>
          <w:tab w:val="left" w:pos="9360"/>
        </w:tabs>
        <w:jc w:val="both"/>
        <w:rPr>
          <w:rFonts w:cs="Arial"/>
          <w:sz w:val="20"/>
        </w:rPr>
      </w:pPr>
      <w:r w:rsidRPr="006E583C">
        <w:rPr>
          <w:rFonts w:cs="Arial"/>
          <w:sz w:val="20"/>
        </w:rPr>
        <w:t xml:space="preserve">The </w:t>
      </w:r>
      <w:r>
        <w:rPr>
          <w:rFonts w:cs="Arial"/>
          <w:sz w:val="20"/>
        </w:rPr>
        <w:t xml:space="preserve">Woodway Water Authority </w:t>
      </w:r>
      <w:r w:rsidRPr="006E583C">
        <w:rPr>
          <w:rFonts w:cs="Arial"/>
          <w:sz w:val="20"/>
        </w:rPr>
        <w:t>completed the required Lead Service Line Inventory and submitted the results to the Virginia Department of Health Office of Drinking Water.  Based on customer self-identification, historical records and field investigation, we have determined that</w:t>
      </w:r>
      <w:r>
        <w:rPr>
          <w:rFonts w:cs="Arial"/>
          <w:sz w:val="20"/>
        </w:rPr>
        <w:t xml:space="preserve"> </w:t>
      </w:r>
      <w:r w:rsidRPr="006E583C">
        <w:rPr>
          <w:rFonts w:cs="Arial"/>
          <w:sz w:val="20"/>
        </w:rPr>
        <w:t xml:space="preserve">there </w:t>
      </w:r>
      <w:r>
        <w:rPr>
          <w:rFonts w:cs="Arial"/>
          <w:sz w:val="20"/>
        </w:rPr>
        <w:t xml:space="preserve">are Non-Lead service lines in the system. </w:t>
      </w:r>
      <w:r w:rsidRPr="006E583C">
        <w:rPr>
          <w:rFonts w:cs="Arial"/>
          <w:sz w:val="20"/>
        </w:rPr>
        <w:t xml:space="preserve">We thank you for your help and cooperation.  The hard copy full inventory is available at the </w:t>
      </w:r>
      <w:r>
        <w:rPr>
          <w:rFonts w:cs="Arial"/>
          <w:sz w:val="20"/>
        </w:rPr>
        <w:t xml:space="preserve">Woodway Water Authority Office. </w:t>
      </w:r>
    </w:p>
    <w:p w14:paraId="3C99C16E" w14:textId="77777777" w:rsidR="002F7E32" w:rsidRPr="006E583C" w:rsidRDefault="002F7E32" w:rsidP="002F7E32">
      <w:pPr>
        <w:jc w:val="both"/>
        <w:rPr>
          <w:rFonts w:cs="Arial"/>
          <w:sz w:val="20"/>
        </w:rPr>
      </w:pPr>
    </w:p>
    <w:p w14:paraId="719E6742" w14:textId="723A24C9" w:rsidR="002F7E32" w:rsidRPr="006E583C" w:rsidRDefault="002F7E32" w:rsidP="002F7E32">
      <w:pPr>
        <w:pStyle w:val="Heading6"/>
        <w:rPr>
          <w:rFonts w:ascii="Arial" w:hAnsi="Arial" w:cs="Arial"/>
          <w:sz w:val="20"/>
        </w:rPr>
      </w:pPr>
      <w:r w:rsidRPr="006E583C">
        <w:rPr>
          <w:rFonts w:ascii="Arial" w:hAnsi="Arial" w:cs="Arial"/>
          <w:sz w:val="20"/>
        </w:rPr>
        <w:t>Health Effects Information</w:t>
      </w:r>
      <w:r w:rsidR="003E5C2F">
        <w:rPr>
          <w:rFonts w:ascii="Arial" w:hAnsi="Arial" w:cs="Arial"/>
          <w:sz w:val="20"/>
        </w:rPr>
        <w:t>:</w:t>
      </w:r>
    </w:p>
    <w:p w14:paraId="64EC480F" w14:textId="77777777" w:rsidR="002F7E32" w:rsidRDefault="002F7E32" w:rsidP="002F7E32">
      <w:pPr>
        <w:rPr>
          <w:rFonts w:cs="Arial"/>
          <w:sz w:val="20"/>
        </w:rPr>
      </w:pPr>
    </w:p>
    <w:p w14:paraId="79EF73CB" w14:textId="1C143339" w:rsidR="003E5C2F" w:rsidRPr="003E5C2F" w:rsidRDefault="003E5C2F" w:rsidP="002F7E32">
      <w:pPr>
        <w:pStyle w:val="ListParagraph"/>
        <w:numPr>
          <w:ilvl w:val="0"/>
          <w:numId w:val="2"/>
        </w:numPr>
        <w:rPr>
          <w:rFonts w:cs="Arial"/>
          <w:sz w:val="20"/>
        </w:rPr>
      </w:pPr>
      <w:r w:rsidRPr="003E5C2F">
        <w:rPr>
          <w:rFonts w:cs="Arial"/>
          <w:sz w:val="20"/>
        </w:rPr>
        <w:t>Exposure to PFAS can cause adverse health effects. Key risk includes increased cholesterol, thyroid disease and certain cancers.</w:t>
      </w:r>
    </w:p>
    <w:p w14:paraId="037C2E3C" w14:textId="188337A6" w:rsidR="005B3CEF" w:rsidRPr="00B72771" w:rsidRDefault="002F7E32" w:rsidP="00B72771">
      <w:pPr>
        <w:pStyle w:val="ListParagraph"/>
        <w:numPr>
          <w:ilvl w:val="0"/>
          <w:numId w:val="2"/>
        </w:numPr>
        <w:jc w:val="both"/>
        <w:rPr>
          <w:rFonts w:cs="Arial"/>
          <w:sz w:val="20"/>
        </w:rPr>
      </w:pPr>
      <w:r w:rsidRPr="003E5C2F">
        <w:rPr>
          <w:rFonts w:cs="Arial"/>
          <w:sz w:val="20"/>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bookmarkEnd w:id="1"/>
    </w:p>
    <w:sectPr w:rsidR="005B3CEF" w:rsidRPr="00B72771" w:rsidSect="00EE6BBA">
      <w:footerReference w:type="default" r:id="rId9"/>
      <w:type w:val="continuous"/>
      <w:pgSz w:w="15840" w:h="12240" w:orient="landscape" w:code="1"/>
      <w:pgMar w:top="720" w:right="720" w:bottom="720" w:left="720" w:header="1008"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B4AD" w14:textId="77777777" w:rsidR="006655DD" w:rsidRDefault="006655DD">
      <w:r>
        <w:separator/>
      </w:r>
    </w:p>
  </w:endnote>
  <w:endnote w:type="continuationSeparator" w:id="0">
    <w:p w14:paraId="109FAA72" w14:textId="77777777" w:rsidR="006655DD" w:rsidRDefault="0066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7159" w14:textId="77777777" w:rsidR="00DE7FE8" w:rsidRDefault="00DE7FE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0CA6">
      <w:rPr>
        <w:rStyle w:val="PageNumber"/>
        <w:noProof/>
      </w:rPr>
      <w:t>4</w:t>
    </w:r>
    <w:r>
      <w:rPr>
        <w:rStyle w:val="PageNumber"/>
      </w:rPr>
      <w:fldChar w:fldCharType="end"/>
    </w:r>
  </w:p>
  <w:p w14:paraId="7ED46E52" w14:textId="77777777" w:rsidR="00DE7FE8" w:rsidRDefault="00DE7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9EFE9" w14:textId="77777777" w:rsidR="006655DD" w:rsidRDefault="006655DD">
      <w:r>
        <w:separator/>
      </w:r>
    </w:p>
  </w:footnote>
  <w:footnote w:type="continuationSeparator" w:id="0">
    <w:p w14:paraId="7688A841" w14:textId="77777777" w:rsidR="006655DD" w:rsidRDefault="00665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DF7241"/>
    <w:multiLevelType w:val="hybridMultilevel"/>
    <w:tmpl w:val="5124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1317C4"/>
    <w:multiLevelType w:val="hybridMultilevel"/>
    <w:tmpl w:val="76D660AE"/>
    <w:lvl w:ilvl="0" w:tplc="5CBAA1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1516679">
    <w:abstractNumId w:val="1"/>
  </w:num>
  <w:num w:numId="2" w16cid:durableId="1486781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08"/>
    <w:rsid w:val="00034A09"/>
    <w:rsid w:val="00044495"/>
    <w:rsid w:val="000518DB"/>
    <w:rsid w:val="000675F8"/>
    <w:rsid w:val="000807C7"/>
    <w:rsid w:val="00080B27"/>
    <w:rsid w:val="000A4CCB"/>
    <w:rsid w:val="000C0F13"/>
    <w:rsid w:val="000D238B"/>
    <w:rsid w:val="000E2F58"/>
    <w:rsid w:val="0011299B"/>
    <w:rsid w:val="00124890"/>
    <w:rsid w:val="00144158"/>
    <w:rsid w:val="00163530"/>
    <w:rsid w:val="00173A47"/>
    <w:rsid w:val="001A0E2D"/>
    <w:rsid w:val="001C16C4"/>
    <w:rsid w:val="001E5892"/>
    <w:rsid w:val="00203E91"/>
    <w:rsid w:val="0022318B"/>
    <w:rsid w:val="0023023B"/>
    <w:rsid w:val="00244AD9"/>
    <w:rsid w:val="00250B06"/>
    <w:rsid w:val="0025208B"/>
    <w:rsid w:val="0027271E"/>
    <w:rsid w:val="00286259"/>
    <w:rsid w:val="002A7C4E"/>
    <w:rsid w:val="002D28CA"/>
    <w:rsid w:val="002D4395"/>
    <w:rsid w:val="002F7E32"/>
    <w:rsid w:val="00301E63"/>
    <w:rsid w:val="00354BCF"/>
    <w:rsid w:val="00380616"/>
    <w:rsid w:val="00394FA3"/>
    <w:rsid w:val="003A27D2"/>
    <w:rsid w:val="003B7B26"/>
    <w:rsid w:val="003D7D73"/>
    <w:rsid w:val="003E5C2F"/>
    <w:rsid w:val="00410102"/>
    <w:rsid w:val="00454884"/>
    <w:rsid w:val="00496204"/>
    <w:rsid w:val="004A0358"/>
    <w:rsid w:val="004A0CA6"/>
    <w:rsid w:val="004E305A"/>
    <w:rsid w:val="00533B68"/>
    <w:rsid w:val="00551BF2"/>
    <w:rsid w:val="00557659"/>
    <w:rsid w:val="00573CBE"/>
    <w:rsid w:val="005962AA"/>
    <w:rsid w:val="005A726C"/>
    <w:rsid w:val="005B3CEF"/>
    <w:rsid w:val="005D3B1D"/>
    <w:rsid w:val="005D5C1A"/>
    <w:rsid w:val="005D7A92"/>
    <w:rsid w:val="005E6978"/>
    <w:rsid w:val="005F1935"/>
    <w:rsid w:val="006655DD"/>
    <w:rsid w:val="00671200"/>
    <w:rsid w:val="00674CDB"/>
    <w:rsid w:val="006A26B8"/>
    <w:rsid w:val="006C03C3"/>
    <w:rsid w:val="006D74EE"/>
    <w:rsid w:val="006E5CA3"/>
    <w:rsid w:val="006E7E61"/>
    <w:rsid w:val="0070407F"/>
    <w:rsid w:val="00710713"/>
    <w:rsid w:val="0071495A"/>
    <w:rsid w:val="00733BEC"/>
    <w:rsid w:val="00752DF1"/>
    <w:rsid w:val="00754A92"/>
    <w:rsid w:val="007645CD"/>
    <w:rsid w:val="0080443E"/>
    <w:rsid w:val="008640D4"/>
    <w:rsid w:val="008B386F"/>
    <w:rsid w:val="008E2D31"/>
    <w:rsid w:val="009328C9"/>
    <w:rsid w:val="00962A3D"/>
    <w:rsid w:val="0096331E"/>
    <w:rsid w:val="00A34E67"/>
    <w:rsid w:val="00A378B4"/>
    <w:rsid w:val="00A44064"/>
    <w:rsid w:val="00A46211"/>
    <w:rsid w:val="00A60330"/>
    <w:rsid w:val="00A66929"/>
    <w:rsid w:val="00A76848"/>
    <w:rsid w:val="00AA11CF"/>
    <w:rsid w:val="00AB1E30"/>
    <w:rsid w:val="00AC6B85"/>
    <w:rsid w:val="00AE4D47"/>
    <w:rsid w:val="00AF1DFD"/>
    <w:rsid w:val="00B149DA"/>
    <w:rsid w:val="00B47390"/>
    <w:rsid w:val="00B522B2"/>
    <w:rsid w:val="00B6105F"/>
    <w:rsid w:val="00B72771"/>
    <w:rsid w:val="00B84F0C"/>
    <w:rsid w:val="00BA2DBB"/>
    <w:rsid w:val="00BA4464"/>
    <w:rsid w:val="00BC1242"/>
    <w:rsid w:val="00BC1D5C"/>
    <w:rsid w:val="00BD293B"/>
    <w:rsid w:val="00BE2196"/>
    <w:rsid w:val="00BF56E6"/>
    <w:rsid w:val="00C0348B"/>
    <w:rsid w:val="00C0736A"/>
    <w:rsid w:val="00C5226E"/>
    <w:rsid w:val="00C9040C"/>
    <w:rsid w:val="00CC007A"/>
    <w:rsid w:val="00CC6935"/>
    <w:rsid w:val="00CD1238"/>
    <w:rsid w:val="00CD7362"/>
    <w:rsid w:val="00D21F99"/>
    <w:rsid w:val="00D3125E"/>
    <w:rsid w:val="00D345BC"/>
    <w:rsid w:val="00D46AC7"/>
    <w:rsid w:val="00D46FC2"/>
    <w:rsid w:val="00D5536D"/>
    <w:rsid w:val="00D56D31"/>
    <w:rsid w:val="00D6138F"/>
    <w:rsid w:val="00D91F04"/>
    <w:rsid w:val="00DC0C08"/>
    <w:rsid w:val="00DC6538"/>
    <w:rsid w:val="00DC6AA2"/>
    <w:rsid w:val="00DD0E57"/>
    <w:rsid w:val="00DE7FE8"/>
    <w:rsid w:val="00E4348C"/>
    <w:rsid w:val="00E56D18"/>
    <w:rsid w:val="00E601F7"/>
    <w:rsid w:val="00E626F6"/>
    <w:rsid w:val="00E8606E"/>
    <w:rsid w:val="00EA4ED1"/>
    <w:rsid w:val="00EE0203"/>
    <w:rsid w:val="00EE4D8C"/>
    <w:rsid w:val="00EE6BBA"/>
    <w:rsid w:val="00F10B8A"/>
    <w:rsid w:val="00F27040"/>
    <w:rsid w:val="00F3056D"/>
    <w:rsid w:val="00F4002E"/>
    <w:rsid w:val="00F55E76"/>
    <w:rsid w:val="00F70A06"/>
    <w:rsid w:val="00F75903"/>
    <w:rsid w:val="00F973BC"/>
    <w:rsid w:val="00FA34ED"/>
    <w:rsid w:val="00FD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9718FC6"/>
  <w15:docId w15:val="{01BE397A-B470-4E70-B0C7-B070DDAE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02E"/>
    <w:rPr>
      <w:rFonts w:ascii="Arial" w:hAnsi="Arial"/>
      <w:sz w:val="22"/>
    </w:rPr>
  </w:style>
  <w:style w:type="paragraph" w:styleId="Heading6">
    <w:name w:val="heading 6"/>
    <w:basedOn w:val="Normal"/>
    <w:next w:val="Normal"/>
    <w:link w:val="Heading6Char"/>
    <w:qFormat/>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5"/>
    </w:pPr>
    <w:rPr>
      <w:rFonts w:ascii="Times New Roman" w:hAnsi="Times New Roman"/>
      <w:b/>
    </w:rPr>
  </w:style>
  <w:style w:type="paragraph" w:styleId="Heading7">
    <w:name w:val="heading 7"/>
    <w:basedOn w:val="Normal"/>
    <w:next w:val="Normal"/>
    <w:qFormat/>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outlineLvl w:val="6"/>
    </w:pPr>
    <w:rPr>
      <w:b/>
      <w:color w:val="000000"/>
    </w:rPr>
  </w:style>
  <w:style w:type="paragraph" w:styleId="Heading8">
    <w:name w:val="heading 8"/>
    <w:basedOn w:val="Normal"/>
    <w:next w:val="Normal"/>
    <w:qFormat/>
    <w:pPr>
      <w:keepNext/>
      <w:widowControl w:val="0"/>
      <w:tabs>
        <w:tab w:val="left" w:pos="-90"/>
        <w:tab w:val="left" w:pos="2070"/>
        <w:tab w:val="left" w:pos="3870"/>
        <w:tab w:val="left" w:pos="5670"/>
        <w:tab w:val="left" w:pos="7830"/>
        <w:tab w:val="left" w:pos="8550"/>
        <w:tab w:val="left" w:pos="9270"/>
      </w:tabs>
      <w:jc w:val="center"/>
      <w:outlineLvl w:val="7"/>
    </w:pPr>
    <w:rPr>
      <w:u w:val="single"/>
    </w:rPr>
  </w:style>
  <w:style w:type="paragraph" w:styleId="Heading9">
    <w:name w:val="heading 9"/>
    <w:basedOn w:val="Normal"/>
    <w:next w:val="Normal"/>
    <w:qFormat/>
    <w:pPr>
      <w:keepNext/>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T" w:hAnsi="T"/>
      <w:sz w:val="20"/>
    </w:rPr>
  </w:style>
  <w:style w:type="character" w:styleId="PageNumber">
    <w:name w:val="page number"/>
    <w:basedOn w:val="DefaultParagraphFont"/>
  </w:style>
  <w:style w:type="paragraph" w:styleId="BodyText">
    <w:name w:val="Body Text"/>
    <w:basedOn w:val="Normal"/>
    <w:pPr>
      <w:keepLines/>
      <w:widowControl w:val="0"/>
      <w:tabs>
        <w:tab w:val="left" w:pos="-9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 w:val="left" w:pos="9270"/>
      </w:tabs>
    </w:pPr>
    <w:rPr>
      <w:rFonts w:ascii="Times New Roman" w:hAnsi="Times New Roman"/>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styleId="BodyText2">
    <w:name w:val="Body Text 2"/>
    <w:basedOn w:val="Normal"/>
    <w:pPr>
      <w:keepLines/>
      <w:widowControl w:val="0"/>
      <w:tabs>
        <w:tab w:val="left" w:pos="0"/>
        <w:tab w:val="left" w:pos="720"/>
        <w:tab w:val="left" w:pos="3870"/>
        <w:tab w:val="left" w:pos="5670"/>
        <w:tab w:val="left" w:pos="7830"/>
        <w:tab w:val="left" w:pos="8550"/>
        <w:tab w:val="left" w:pos="8640"/>
        <w:tab w:val="left" w:pos="9360"/>
      </w:tabs>
      <w:jc w:val="both"/>
    </w:pPr>
    <w:rPr>
      <w:rFonts w:ascii="Times New Roman" w:hAnsi="Times New Roman"/>
    </w:rPr>
  </w:style>
  <w:style w:type="character" w:styleId="Hyperlink">
    <w:name w:val="Hyperlink"/>
    <w:rsid w:val="0011299B"/>
    <w:rPr>
      <w:color w:val="0000FF"/>
      <w:u w:val="single"/>
    </w:rPr>
  </w:style>
  <w:style w:type="paragraph" w:customStyle="1" w:styleId="Default">
    <w:name w:val="Default"/>
    <w:rsid w:val="005F1935"/>
    <w:pPr>
      <w:autoSpaceDE w:val="0"/>
      <w:autoSpaceDN w:val="0"/>
      <w:adjustRightInd w:val="0"/>
    </w:pPr>
    <w:rPr>
      <w:color w:val="000000"/>
      <w:sz w:val="24"/>
      <w:szCs w:val="24"/>
    </w:rPr>
  </w:style>
  <w:style w:type="character" w:styleId="CommentReference">
    <w:name w:val="annotation reference"/>
    <w:rsid w:val="00D5536D"/>
    <w:rPr>
      <w:sz w:val="16"/>
      <w:szCs w:val="16"/>
    </w:rPr>
  </w:style>
  <w:style w:type="paragraph" w:styleId="CommentText">
    <w:name w:val="annotation text"/>
    <w:basedOn w:val="Normal"/>
    <w:link w:val="CommentTextChar"/>
    <w:rsid w:val="00D5536D"/>
    <w:rPr>
      <w:sz w:val="20"/>
    </w:rPr>
  </w:style>
  <w:style w:type="character" w:customStyle="1" w:styleId="CommentTextChar">
    <w:name w:val="Comment Text Char"/>
    <w:link w:val="CommentText"/>
    <w:rsid w:val="00D5536D"/>
    <w:rPr>
      <w:rFonts w:ascii="Arial" w:hAnsi="Arial"/>
    </w:rPr>
  </w:style>
  <w:style w:type="paragraph" w:styleId="CommentSubject">
    <w:name w:val="annotation subject"/>
    <w:basedOn w:val="CommentText"/>
    <w:next w:val="CommentText"/>
    <w:link w:val="CommentSubjectChar"/>
    <w:rsid w:val="00D5536D"/>
    <w:rPr>
      <w:b/>
      <w:bCs/>
    </w:rPr>
  </w:style>
  <w:style w:type="character" w:customStyle="1" w:styleId="CommentSubjectChar">
    <w:name w:val="Comment Subject Char"/>
    <w:link w:val="CommentSubject"/>
    <w:rsid w:val="00D5536D"/>
    <w:rPr>
      <w:rFonts w:ascii="Arial" w:hAnsi="Arial"/>
      <w:b/>
      <w:bCs/>
    </w:rPr>
  </w:style>
  <w:style w:type="paragraph" w:styleId="BalloonText">
    <w:name w:val="Balloon Text"/>
    <w:basedOn w:val="Normal"/>
    <w:link w:val="BalloonTextChar"/>
    <w:rsid w:val="00D5536D"/>
    <w:rPr>
      <w:rFonts w:ascii="Segoe UI" w:hAnsi="Segoe UI" w:cs="Segoe UI"/>
      <w:sz w:val="18"/>
      <w:szCs w:val="18"/>
    </w:rPr>
  </w:style>
  <w:style w:type="character" w:customStyle="1" w:styleId="BalloonTextChar">
    <w:name w:val="Balloon Text Char"/>
    <w:link w:val="BalloonText"/>
    <w:rsid w:val="00D5536D"/>
    <w:rPr>
      <w:rFonts w:ascii="Segoe UI" w:hAnsi="Segoe UI" w:cs="Segoe UI"/>
      <w:sz w:val="18"/>
      <w:szCs w:val="18"/>
    </w:rPr>
  </w:style>
  <w:style w:type="paragraph" w:styleId="ListParagraph">
    <w:name w:val="List Paragraph"/>
    <w:basedOn w:val="Normal"/>
    <w:uiPriority w:val="34"/>
    <w:qFormat/>
    <w:rsid w:val="001C16C4"/>
    <w:pPr>
      <w:ind w:left="720"/>
      <w:contextualSpacing/>
    </w:pPr>
  </w:style>
  <w:style w:type="table" w:styleId="TableGrid">
    <w:name w:val="Table Grid"/>
    <w:basedOn w:val="TableNormal"/>
    <w:uiPriority w:val="39"/>
    <w:rsid w:val="00F55E76"/>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2F7E32"/>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73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3E7BE-7CF6-49FE-9341-20B2D703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1975</Words>
  <Characters>11258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Annual Drinking Water Quality Report</vt:lpstr>
    </vt:vector>
  </TitlesOfParts>
  <Company>VDH</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Drinking Water Quality Report</dc:title>
  <dc:creator>WRoden</dc:creator>
  <cp:lastModifiedBy>JKilgore Woodway Water</cp:lastModifiedBy>
  <cp:revision>3</cp:revision>
  <cp:lastPrinted>2017-03-06T17:11:00Z</cp:lastPrinted>
  <dcterms:created xsi:type="dcterms:W3CDTF">2026-04-02T18:53:00Z</dcterms:created>
  <dcterms:modified xsi:type="dcterms:W3CDTF">2026-04-22T13:21:00Z</dcterms:modified>
</cp:coreProperties>
</file>